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2A60" w:rsidRDefault="00EE2A60" w:rsidP="002F08C6">
      <w:pPr>
        <w:ind w:left="5664"/>
      </w:pPr>
      <w:bookmarkStart w:id="0" w:name="_GoBack"/>
      <w:r>
        <w:t>Приложение</w:t>
      </w:r>
    </w:p>
    <w:p w:rsidR="00EE2A60" w:rsidRDefault="00EE2A60" w:rsidP="002F08C6">
      <w:pPr>
        <w:ind w:left="5664"/>
      </w:pPr>
      <w:r>
        <w:t>к Постановлению Администрации города</w:t>
      </w:r>
    </w:p>
    <w:p w:rsidR="0047595E" w:rsidRPr="00D337A9" w:rsidRDefault="00EE2A60" w:rsidP="002F08C6">
      <w:pPr>
        <w:spacing w:line="216" w:lineRule="auto"/>
        <w:ind w:left="5664"/>
        <w:outlineLvl w:val="0"/>
        <w:rPr>
          <w:b/>
          <w:bCs/>
          <w:snapToGrid w:val="0"/>
          <w:sz w:val="24"/>
          <w:szCs w:val="24"/>
        </w:rPr>
      </w:pPr>
      <w:proofErr w:type="gramStart"/>
      <w:r>
        <w:t>Норильска  от</w:t>
      </w:r>
      <w:proofErr w:type="gramEnd"/>
      <w:r>
        <w:t xml:space="preserve"> </w:t>
      </w:r>
      <w:r w:rsidR="002F08C6">
        <w:t>13.04.2020 № 161</w:t>
      </w:r>
      <w:bookmarkEnd w:id="0"/>
    </w:p>
    <w:p w:rsidR="00026073" w:rsidRDefault="00026073" w:rsidP="001A1314">
      <w:pPr>
        <w:spacing w:line="216" w:lineRule="auto"/>
        <w:jc w:val="center"/>
        <w:outlineLvl w:val="0"/>
        <w:rPr>
          <w:b/>
          <w:bCs/>
          <w:snapToGrid w:val="0"/>
          <w:sz w:val="24"/>
          <w:szCs w:val="24"/>
        </w:rPr>
      </w:pPr>
    </w:p>
    <w:p w:rsidR="00944935" w:rsidRPr="00D337A9" w:rsidRDefault="00944935" w:rsidP="001A1314">
      <w:pPr>
        <w:spacing w:line="216" w:lineRule="auto"/>
        <w:jc w:val="center"/>
        <w:outlineLvl w:val="0"/>
        <w:rPr>
          <w:b/>
          <w:bCs/>
          <w:snapToGrid w:val="0"/>
          <w:sz w:val="24"/>
          <w:szCs w:val="24"/>
        </w:rPr>
      </w:pPr>
    </w:p>
    <w:p w:rsidR="0047595E" w:rsidRPr="00D337A9" w:rsidRDefault="0047595E" w:rsidP="001179DA">
      <w:pPr>
        <w:spacing w:line="216" w:lineRule="auto"/>
        <w:jc w:val="center"/>
        <w:outlineLvl w:val="0"/>
        <w:rPr>
          <w:b/>
          <w:bCs/>
          <w:snapToGrid w:val="0"/>
          <w:sz w:val="24"/>
          <w:szCs w:val="24"/>
        </w:rPr>
      </w:pPr>
      <w:r w:rsidRPr="00D337A9">
        <w:rPr>
          <w:b/>
          <w:bCs/>
          <w:snapToGrid w:val="0"/>
          <w:sz w:val="24"/>
          <w:szCs w:val="24"/>
        </w:rPr>
        <w:t xml:space="preserve">ЗАДАНИЕ </w:t>
      </w:r>
    </w:p>
    <w:p w:rsidR="0047595E" w:rsidRPr="00D337A9" w:rsidRDefault="0047595E" w:rsidP="00A953E7">
      <w:pPr>
        <w:pStyle w:val="1"/>
        <w:tabs>
          <w:tab w:val="left" w:pos="567"/>
        </w:tabs>
        <w:jc w:val="center"/>
        <w:rPr>
          <w:rFonts w:ascii="Tahoma" w:hAnsi="Tahoma" w:cs="Tahoma"/>
          <w:b/>
          <w:sz w:val="24"/>
          <w:szCs w:val="24"/>
        </w:rPr>
      </w:pPr>
      <w:r w:rsidRPr="00D337A9">
        <w:rPr>
          <w:rFonts w:ascii="Times New Roman" w:hAnsi="Times New Roman"/>
          <w:b/>
          <w:bCs/>
          <w:sz w:val="24"/>
          <w:szCs w:val="24"/>
        </w:rPr>
        <w:t>на выполнение инженерно-гео</w:t>
      </w:r>
      <w:r w:rsidR="004C78B2">
        <w:rPr>
          <w:rFonts w:ascii="Times New Roman" w:hAnsi="Times New Roman"/>
          <w:b/>
          <w:bCs/>
          <w:sz w:val="24"/>
          <w:szCs w:val="24"/>
        </w:rPr>
        <w:t>логических</w:t>
      </w:r>
      <w:r w:rsidRPr="00D337A9">
        <w:rPr>
          <w:rFonts w:ascii="Times New Roman" w:hAnsi="Times New Roman"/>
          <w:b/>
          <w:bCs/>
          <w:sz w:val="24"/>
          <w:szCs w:val="24"/>
        </w:rPr>
        <w:t xml:space="preserve"> изысканий по объекту: </w:t>
      </w:r>
      <w:r w:rsidR="005C4D7C" w:rsidRPr="005C4D7C">
        <w:rPr>
          <w:rFonts w:ascii="Times New Roman" w:hAnsi="Times New Roman"/>
          <w:b/>
          <w:bCs/>
          <w:sz w:val="24"/>
          <w:szCs w:val="24"/>
        </w:rPr>
        <w:t>«Месторождение «Мокулаевское». Добыча известняка»</w:t>
      </w:r>
      <w:r w:rsidR="00944935">
        <w:rPr>
          <w:rFonts w:ascii="Times New Roman" w:hAnsi="Times New Roman"/>
          <w:b/>
          <w:bCs/>
          <w:sz w:val="24"/>
          <w:szCs w:val="24"/>
        </w:rPr>
        <w:br/>
      </w:r>
    </w:p>
    <w:tbl>
      <w:tblPr>
        <w:tblW w:w="5075" w:type="pct"/>
        <w:tblLook w:val="0000" w:firstRow="0" w:lastRow="0" w:firstColumn="0" w:lastColumn="0" w:noHBand="0" w:noVBand="0"/>
      </w:tblPr>
      <w:tblGrid>
        <w:gridCol w:w="3592"/>
        <w:gridCol w:w="6469"/>
      </w:tblGrid>
      <w:tr w:rsidR="00A22941" w:rsidRPr="00D337A9" w:rsidTr="00944935">
        <w:trPr>
          <w:trHeight w:val="352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Наименование объекта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D337A9" w:rsidRDefault="00A22941" w:rsidP="00A22941">
            <w:pPr>
              <w:ind w:left="34"/>
              <w:jc w:val="both"/>
              <w:rPr>
                <w:sz w:val="24"/>
                <w:szCs w:val="24"/>
              </w:rPr>
            </w:pPr>
            <w:r w:rsidRPr="00182141">
              <w:rPr>
                <w:sz w:val="24"/>
                <w:szCs w:val="24"/>
              </w:rPr>
              <w:t>Месторождение «Мокулаевское». Добыча известняка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Данные о местоположении объекта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2423B7" w:rsidRDefault="00A22941" w:rsidP="00A22941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Участок изыскательских работ</w:t>
            </w:r>
            <w:r w:rsidRPr="001334A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находится на территории</w:t>
            </w:r>
            <w:r w:rsidRPr="001334A9">
              <w:rPr>
                <w:sz w:val="24"/>
                <w:szCs w:val="24"/>
              </w:rPr>
              <w:t xml:space="preserve"> Таймырско</w:t>
            </w:r>
            <w:r>
              <w:rPr>
                <w:sz w:val="24"/>
                <w:szCs w:val="24"/>
              </w:rPr>
              <w:t>го (</w:t>
            </w:r>
            <w:r w:rsidRPr="001334A9">
              <w:rPr>
                <w:sz w:val="24"/>
                <w:szCs w:val="24"/>
              </w:rPr>
              <w:t>Долгано-Ненецко</w:t>
            </w:r>
            <w:r>
              <w:rPr>
                <w:sz w:val="24"/>
                <w:szCs w:val="24"/>
              </w:rPr>
              <w:t>го) муниципального</w:t>
            </w:r>
            <w:r w:rsidRPr="001334A9">
              <w:rPr>
                <w:sz w:val="24"/>
                <w:szCs w:val="24"/>
              </w:rPr>
              <w:t xml:space="preserve"> район</w:t>
            </w:r>
            <w:r>
              <w:rPr>
                <w:sz w:val="24"/>
                <w:szCs w:val="24"/>
              </w:rPr>
              <w:t xml:space="preserve">а и примыкает к северными границам района </w:t>
            </w:r>
            <w:proofErr w:type="spellStart"/>
            <w:r>
              <w:rPr>
                <w:sz w:val="24"/>
                <w:szCs w:val="24"/>
              </w:rPr>
              <w:t>Талнах</w:t>
            </w:r>
            <w:proofErr w:type="spellEnd"/>
            <w:r w:rsidRPr="001334A9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 xml:space="preserve">входящего в состав единого муниципального образования г. Норильск, </w:t>
            </w:r>
            <w:r w:rsidRPr="001334A9">
              <w:rPr>
                <w:sz w:val="24"/>
                <w:szCs w:val="24"/>
              </w:rPr>
              <w:t>Красноярского края</w:t>
            </w:r>
            <w:r>
              <w:rPr>
                <w:sz w:val="24"/>
                <w:szCs w:val="24"/>
              </w:rPr>
              <w:t>,</w:t>
            </w:r>
            <w:r w:rsidRPr="007771DF">
              <w:rPr>
                <w:sz w:val="24"/>
                <w:szCs w:val="24"/>
              </w:rPr>
              <w:t xml:space="preserve"> Российск</w:t>
            </w:r>
            <w:r>
              <w:rPr>
                <w:sz w:val="24"/>
                <w:szCs w:val="24"/>
              </w:rPr>
              <w:t>ой</w:t>
            </w:r>
            <w:r w:rsidRPr="007771DF">
              <w:rPr>
                <w:sz w:val="24"/>
                <w:szCs w:val="24"/>
              </w:rPr>
              <w:t xml:space="preserve"> Федераци</w:t>
            </w:r>
            <w:r>
              <w:rPr>
                <w:sz w:val="24"/>
                <w:szCs w:val="24"/>
              </w:rPr>
              <w:t>и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 xml:space="preserve">Основание для выполнения работ 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D337A9" w:rsidRDefault="00A22941" w:rsidP="001E032F">
            <w:pPr>
              <w:rPr>
                <w:sz w:val="24"/>
                <w:szCs w:val="24"/>
              </w:rPr>
            </w:pPr>
            <w:r w:rsidRPr="00D337A9">
              <w:rPr>
                <w:sz w:val="24"/>
                <w:szCs w:val="24"/>
              </w:rPr>
              <w:t xml:space="preserve">Решение руководства </w:t>
            </w:r>
            <w:r w:rsidR="001E032F">
              <w:rPr>
                <w:sz w:val="24"/>
                <w:szCs w:val="24"/>
              </w:rPr>
              <w:t xml:space="preserve">ООО </w:t>
            </w:r>
            <w:r w:rsidR="001E032F">
              <w:rPr>
                <w:b/>
                <w:bCs/>
              </w:rPr>
              <w:t>«</w:t>
            </w:r>
            <w:r w:rsidR="001E032F" w:rsidRPr="001E032F">
              <w:rPr>
                <w:sz w:val="24"/>
                <w:szCs w:val="24"/>
              </w:rPr>
              <w:t>Норильский обеспечивающий комплекс»</w:t>
            </w:r>
            <w:r w:rsidR="001E032F">
              <w:rPr>
                <w:sz w:val="24"/>
                <w:szCs w:val="24"/>
              </w:rPr>
              <w:t xml:space="preserve">, </w:t>
            </w:r>
            <w:r>
              <w:rPr>
                <w:rFonts w:eastAsia="Calibri"/>
                <w:sz w:val="24"/>
                <w:szCs w:val="24"/>
                <w:lang w:eastAsia="en-US"/>
              </w:rPr>
              <w:t xml:space="preserve">в связи с потребностью в известняке на производство цемента, извести, нейтрализацию серной кислоты и технологические нужды структурных подразделений 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ПАО</w:t>
            </w:r>
            <w:proofErr w:type="spellEnd"/>
            <w:r>
              <w:rPr>
                <w:rFonts w:eastAsia="Calibri"/>
                <w:sz w:val="24"/>
                <w:szCs w:val="24"/>
                <w:lang w:eastAsia="en-US"/>
              </w:rPr>
              <w:t xml:space="preserve"> «</w:t>
            </w:r>
            <w:proofErr w:type="spellStart"/>
            <w:r>
              <w:rPr>
                <w:rFonts w:eastAsia="Calibri"/>
                <w:sz w:val="24"/>
                <w:szCs w:val="24"/>
                <w:lang w:eastAsia="en-US"/>
              </w:rPr>
              <w:t>ГМК</w:t>
            </w:r>
            <w:r w:rsidRPr="000F3E63">
              <w:rPr>
                <w:rFonts w:eastAsia="Calibri"/>
                <w:sz w:val="24"/>
                <w:szCs w:val="24"/>
                <w:lang w:eastAsia="en-US"/>
              </w:rPr>
              <w:t>«Норильский</w:t>
            </w:r>
            <w:proofErr w:type="spellEnd"/>
            <w:r w:rsidRPr="000F3E63">
              <w:rPr>
                <w:rFonts w:eastAsia="Calibri"/>
                <w:sz w:val="24"/>
                <w:szCs w:val="24"/>
                <w:lang w:eastAsia="en-US"/>
              </w:rPr>
              <w:t xml:space="preserve"> никель»</w:t>
            </w:r>
            <w:r>
              <w:rPr>
                <w:rFonts w:eastAsia="Calibri"/>
                <w:sz w:val="24"/>
                <w:szCs w:val="24"/>
                <w:lang w:eastAsia="en-US"/>
              </w:rPr>
              <w:t>.</w:t>
            </w:r>
          </w:p>
        </w:tc>
      </w:tr>
      <w:tr w:rsidR="00A22941" w:rsidRPr="00D337A9" w:rsidTr="00944935">
        <w:trPr>
          <w:trHeight w:val="467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Сведения об этапе работ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D337A9" w:rsidRDefault="00A22941" w:rsidP="00A22941">
            <w:pPr>
              <w:tabs>
                <w:tab w:val="left" w:pos="720"/>
              </w:tabs>
              <w:ind w:left="34"/>
              <w:jc w:val="both"/>
              <w:rPr>
                <w:sz w:val="24"/>
                <w:szCs w:val="24"/>
              </w:rPr>
            </w:pPr>
            <w:r w:rsidRPr="00D337A9">
              <w:rPr>
                <w:sz w:val="24"/>
                <w:szCs w:val="24"/>
              </w:rPr>
              <w:t xml:space="preserve">Проектная документация </w:t>
            </w:r>
          </w:p>
        </w:tc>
      </w:tr>
      <w:tr w:rsidR="00A22941" w:rsidRPr="00D337A9" w:rsidTr="00944935">
        <w:trPr>
          <w:trHeight w:val="559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Вид строительства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D337A9" w:rsidRDefault="00A22941" w:rsidP="00A22941">
            <w:pPr>
              <w:tabs>
                <w:tab w:val="left" w:pos="720"/>
              </w:tabs>
              <w:ind w:left="34"/>
              <w:jc w:val="both"/>
              <w:rPr>
                <w:sz w:val="24"/>
                <w:szCs w:val="24"/>
              </w:rPr>
            </w:pPr>
            <w:r w:rsidRPr="00D337A9">
              <w:rPr>
                <w:sz w:val="24"/>
                <w:szCs w:val="24"/>
              </w:rPr>
              <w:t xml:space="preserve">Новое </w:t>
            </w:r>
            <w:r>
              <w:rPr>
                <w:sz w:val="24"/>
                <w:szCs w:val="24"/>
              </w:rPr>
              <w:t>строительство, реконструкция</w:t>
            </w:r>
          </w:p>
        </w:tc>
      </w:tr>
      <w:tr w:rsidR="00A22941" w:rsidRPr="00D337A9" w:rsidTr="00944935">
        <w:trPr>
          <w:trHeight w:val="559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 xml:space="preserve">Данные о местоположении и границах площадок проектирования 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D337A9" w:rsidRDefault="00A22941" w:rsidP="00A22941">
            <w:pPr>
              <w:tabs>
                <w:tab w:val="left" w:pos="720"/>
              </w:tabs>
              <w:ind w:left="3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Приведены в приложении 1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Идентификационные сведения об объекте (функциональное назначение, уровень ответственности зданий и сооружений)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941" w:rsidRPr="00D337A9" w:rsidRDefault="00A22941" w:rsidP="00A22941">
            <w:pPr>
              <w:tabs>
                <w:tab w:val="left" w:pos="720"/>
              </w:tabs>
              <w:ind w:left="3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Приведены в приложении 2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Сложность природных условий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941" w:rsidRPr="00CE4162" w:rsidRDefault="00A22941" w:rsidP="00A22941">
            <w:pPr>
              <w:tabs>
                <w:tab w:val="left" w:pos="720"/>
              </w:tabs>
              <w:ind w:left="34"/>
              <w:rPr>
                <w:sz w:val="24"/>
                <w:szCs w:val="24"/>
              </w:rPr>
            </w:pPr>
            <w:r w:rsidRPr="00CE4162">
              <w:rPr>
                <w:sz w:val="24"/>
                <w:szCs w:val="24"/>
              </w:rPr>
              <w:t>Условия окружающей среды в соответствии с СП 131.13330.2012 «Строительная климатология. Актуализированная редакция СНиП 23-01-99*»:</w:t>
            </w:r>
          </w:p>
          <w:p w:rsidR="00A22941" w:rsidRPr="00CE4162" w:rsidRDefault="00A22941" w:rsidP="00A22941">
            <w:pPr>
              <w:tabs>
                <w:tab w:val="left" w:pos="720"/>
              </w:tabs>
              <w:ind w:left="34"/>
              <w:rPr>
                <w:sz w:val="24"/>
                <w:szCs w:val="24"/>
              </w:rPr>
            </w:pPr>
            <w:r w:rsidRPr="00CE4162">
              <w:rPr>
                <w:sz w:val="24"/>
                <w:szCs w:val="24"/>
              </w:rPr>
              <w:t>-</w:t>
            </w:r>
            <w:r w:rsidRPr="00CE4162">
              <w:rPr>
                <w:sz w:val="24"/>
                <w:szCs w:val="24"/>
              </w:rPr>
              <w:tab/>
              <w:t>климатический район строительства - 1Б;</w:t>
            </w:r>
          </w:p>
          <w:p w:rsidR="00A22941" w:rsidRPr="00CE4162" w:rsidRDefault="00A22941" w:rsidP="00A22941">
            <w:pPr>
              <w:tabs>
                <w:tab w:val="left" w:pos="720"/>
              </w:tabs>
              <w:ind w:left="34"/>
              <w:rPr>
                <w:sz w:val="24"/>
                <w:szCs w:val="24"/>
              </w:rPr>
            </w:pPr>
            <w:r w:rsidRPr="00CE4162">
              <w:rPr>
                <w:sz w:val="24"/>
                <w:szCs w:val="24"/>
              </w:rPr>
              <w:t>-</w:t>
            </w:r>
            <w:r w:rsidRPr="00CE4162">
              <w:rPr>
                <w:sz w:val="24"/>
                <w:szCs w:val="24"/>
              </w:rPr>
              <w:tab/>
              <w:t>район строительства по воздействию климата на технические изделия и материалы - h (табл. 1 ГОСТ 16350-80);</w:t>
            </w:r>
          </w:p>
          <w:p w:rsidR="00A22941" w:rsidRPr="00CE4162" w:rsidRDefault="00A22941" w:rsidP="00A22941">
            <w:pPr>
              <w:tabs>
                <w:tab w:val="left" w:pos="720"/>
              </w:tabs>
              <w:ind w:left="34"/>
              <w:rPr>
                <w:sz w:val="24"/>
                <w:szCs w:val="24"/>
              </w:rPr>
            </w:pPr>
            <w:r w:rsidRPr="00CE4162">
              <w:rPr>
                <w:sz w:val="24"/>
                <w:szCs w:val="24"/>
              </w:rPr>
              <w:t>-</w:t>
            </w:r>
            <w:r w:rsidRPr="00CE4162">
              <w:rPr>
                <w:sz w:val="24"/>
                <w:szCs w:val="24"/>
              </w:rPr>
              <w:tab/>
              <w:t>тип местности для объекта строительства принят "А" (СТО 44577806.14.24-1-69-2013);</w:t>
            </w:r>
          </w:p>
          <w:p w:rsidR="00A22941" w:rsidRPr="00D337A9" w:rsidRDefault="00A22941" w:rsidP="00A22941">
            <w:pPr>
              <w:tabs>
                <w:tab w:val="left" w:pos="720"/>
              </w:tabs>
              <w:ind w:left="34"/>
              <w:rPr>
                <w:sz w:val="24"/>
                <w:szCs w:val="24"/>
              </w:rPr>
            </w:pPr>
            <w:r w:rsidRPr="00CE4162">
              <w:rPr>
                <w:sz w:val="24"/>
                <w:szCs w:val="24"/>
              </w:rPr>
              <w:t>-</w:t>
            </w:r>
            <w:r w:rsidRPr="00CE4162">
              <w:rPr>
                <w:sz w:val="24"/>
                <w:szCs w:val="24"/>
              </w:rPr>
              <w:tab/>
              <w:t>сейсмичность района строительства - 5 баллов (карта ОСР-97-А, СП 14.13330.2014)</w:t>
            </w:r>
          </w:p>
        </w:tc>
      </w:tr>
      <w:tr w:rsidR="00A22941" w:rsidRPr="00D337A9" w:rsidTr="00944935">
        <w:trPr>
          <w:trHeight w:val="581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944935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Сложность инженерно-</w:t>
            </w:r>
            <w:r w:rsidR="00944935">
              <w:rPr>
                <w:sz w:val="24"/>
                <w:szCs w:val="24"/>
              </w:rPr>
              <w:br/>
            </w:r>
            <w:r w:rsidR="00944935">
              <w:rPr>
                <w:sz w:val="24"/>
                <w:szCs w:val="24"/>
              </w:rPr>
              <w:br/>
            </w:r>
            <w:r w:rsidR="00944935">
              <w:rPr>
                <w:sz w:val="24"/>
                <w:szCs w:val="24"/>
              </w:rPr>
              <w:br/>
            </w:r>
            <w:r w:rsidRPr="00B25D6A">
              <w:rPr>
                <w:sz w:val="24"/>
                <w:szCs w:val="24"/>
              </w:rPr>
              <w:t>геологических условий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941" w:rsidRPr="00D337A9" w:rsidRDefault="00A22941" w:rsidP="00A22941">
            <w:pPr>
              <w:tabs>
                <w:tab w:val="left" w:pos="720"/>
              </w:tabs>
              <w:ind w:left="34"/>
              <w:rPr>
                <w:sz w:val="24"/>
                <w:szCs w:val="24"/>
              </w:rPr>
            </w:pPr>
            <w:r w:rsidRPr="00D337A9">
              <w:rPr>
                <w:sz w:val="24"/>
                <w:szCs w:val="24"/>
              </w:rPr>
              <w:t xml:space="preserve">Принять согласно СП 11-105-97 «Инженерно-геологические </w:t>
            </w:r>
            <w:r w:rsidR="00944935">
              <w:rPr>
                <w:sz w:val="24"/>
                <w:szCs w:val="24"/>
              </w:rPr>
              <w:br/>
            </w:r>
            <w:r w:rsidR="00944935">
              <w:rPr>
                <w:sz w:val="24"/>
                <w:szCs w:val="24"/>
              </w:rPr>
              <w:br/>
            </w:r>
            <w:r w:rsidRPr="00D337A9">
              <w:rPr>
                <w:sz w:val="24"/>
                <w:szCs w:val="24"/>
              </w:rPr>
              <w:t>изыскания для строительства. Часть I. Общие правила производства работ», приложение Б.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Сведения и данные о проектируемом объекте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Default="00A22941" w:rsidP="00A22941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Инженерные изыскания выполнить для проектной документации:</w:t>
            </w:r>
          </w:p>
          <w:p w:rsidR="00A22941" w:rsidRDefault="00A22941" w:rsidP="00A22941">
            <w:pPr>
              <w:ind w:left="34"/>
              <w:rPr>
                <w:sz w:val="24"/>
                <w:szCs w:val="24"/>
              </w:rPr>
            </w:pPr>
            <w:r w:rsidRPr="000F4698">
              <w:rPr>
                <w:sz w:val="24"/>
                <w:szCs w:val="24"/>
              </w:rPr>
              <w:t>«Месторождение «Мокулаевское». Добыча известняка»</w:t>
            </w:r>
            <w:r>
              <w:rPr>
                <w:sz w:val="24"/>
                <w:szCs w:val="24"/>
              </w:rPr>
              <w:t>;</w:t>
            </w:r>
          </w:p>
          <w:p w:rsidR="00A22941" w:rsidRDefault="00490005" w:rsidP="00A22941">
            <w:pPr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="00A22941" w:rsidRPr="00150DCB">
              <w:rPr>
                <w:sz w:val="24"/>
                <w:szCs w:val="24"/>
              </w:rPr>
              <w:t>Месторождение «Мокулаевское». Добыча известняка. Транспортная инфраструктура»</w:t>
            </w:r>
            <w:r w:rsidR="00A22941">
              <w:rPr>
                <w:sz w:val="24"/>
                <w:szCs w:val="24"/>
              </w:rPr>
              <w:t>;</w:t>
            </w:r>
          </w:p>
          <w:p w:rsidR="00A22941" w:rsidRDefault="00A22941" w:rsidP="00A22941">
            <w:pPr>
              <w:ind w:left="34"/>
              <w:rPr>
                <w:sz w:val="24"/>
                <w:szCs w:val="24"/>
              </w:rPr>
            </w:pPr>
            <w:r w:rsidRPr="000F4698">
              <w:rPr>
                <w:sz w:val="24"/>
                <w:szCs w:val="24"/>
              </w:rPr>
              <w:lastRenderedPageBreak/>
              <w:t xml:space="preserve">«Месторождение «Мокулаевское». Добыча известняка. Строительство </w:t>
            </w:r>
            <w:proofErr w:type="spellStart"/>
            <w:r w:rsidRPr="000F4698">
              <w:rPr>
                <w:sz w:val="24"/>
                <w:szCs w:val="24"/>
              </w:rPr>
              <w:t>двухцепной</w:t>
            </w:r>
            <w:proofErr w:type="spellEnd"/>
            <w:r w:rsidRPr="000F4698">
              <w:rPr>
                <w:sz w:val="24"/>
                <w:szCs w:val="24"/>
              </w:rPr>
              <w:t xml:space="preserve"> ЛЭП 110 </w:t>
            </w:r>
            <w:proofErr w:type="spellStart"/>
            <w:r w:rsidRPr="000F4698">
              <w:rPr>
                <w:sz w:val="24"/>
                <w:szCs w:val="24"/>
              </w:rPr>
              <w:t>кВ</w:t>
            </w:r>
            <w:proofErr w:type="spellEnd"/>
            <w:r w:rsidRPr="000F4698">
              <w:rPr>
                <w:sz w:val="24"/>
                <w:szCs w:val="24"/>
              </w:rPr>
              <w:t xml:space="preserve"> от </w:t>
            </w:r>
            <w:proofErr w:type="spellStart"/>
            <w:r w:rsidRPr="000F4698">
              <w:rPr>
                <w:sz w:val="24"/>
                <w:szCs w:val="24"/>
              </w:rPr>
              <w:t>ЗРУ</w:t>
            </w:r>
            <w:proofErr w:type="spellEnd"/>
            <w:r w:rsidRPr="000F4698">
              <w:rPr>
                <w:sz w:val="24"/>
                <w:szCs w:val="24"/>
              </w:rPr>
              <w:t xml:space="preserve"> 110 </w:t>
            </w:r>
            <w:proofErr w:type="spellStart"/>
            <w:r w:rsidRPr="000F4698">
              <w:rPr>
                <w:sz w:val="24"/>
                <w:szCs w:val="24"/>
              </w:rPr>
              <w:t>кВ</w:t>
            </w:r>
            <w:proofErr w:type="spellEnd"/>
            <w:r w:rsidRPr="000F4698">
              <w:rPr>
                <w:sz w:val="24"/>
                <w:szCs w:val="24"/>
              </w:rPr>
              <w:t xml:space="preserve"> ТЭЦ-2 до </w:t>
            </w:r>
            <w:proofErr w:type="spellStart"/>
            <w:r w:rsidRPr="000F4698">
              <w:rPr>
                <w:sz w:val="24"/>
                <w:szCs w:val="24"/>
              </w:rPr>
              <w:t>ПС</w:t>
            </w:r>
            <w:proofErr w:type="spellEnd"/>
            <w:r w:rsidRPr="000F4698">
              <w:rPr>
                <w:sz w:val="24"/>
                <w:szCs w:val="24"/>
              </w:rPr>
              <w:t xml:space="preserve"> 110/6»</w:t>
            </w:r>
            <w:r>
              <w:rPr>
                <w:sz w:val="24"/>
                <w:szCs w:val="24"/>
              </w:rPr>
              <w:t>;</w:t>
            </w:r>
          </w:p>
          <w:p w:rsidR="00A22941" w:rsidRPr="00D337A9" w:rsidRDefault="00A22941" w:rsidP="00A22941">
            <w:pPr>
              <w:ind w:left="34"/>
              <w:rPr>
                <w:sz w:val="24"/>
                <w:szCs w:val="24"/>
              </w:rPr>
            </w:pPr>
            <w:r w:rsidRPr="000F4698">
              <w:rPr>
                <w:sz w:val="24"/>
                <w:szCs w:val="24"/>
              </w:rPr>
              <w:t>«Месторождение «Мокулаевское». Добыча известняка. Ремонтно-складское хозяйство»</w:t>
            </w:r>
            <w:r w:rsidR="00255AD8">
              <w:rPr>
                <w:sz w:val="24"/>
                <w:szCs w:val="24"/>
              </w:rPr>
              <w:t>.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lastRenderedPageBreak/>
              <w:t>Сведения о ранее выполненных инженерных изысканиях и исследованиях на объекте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Default="00255AD8" w:rsidP="00255AD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«Технико-экономическое обоснование строительства рудника на базе </w:t>
            </w:r>
            <w:proofErr w:type="spellStart"/>
            <w:r>
              <w:rPr>
                <w:sz w:val="24"/>
                <w:szCs w:val="24"/>
              </w:rPr>
              <w:t>Мокулаевского</w:t>
            </w:r>
            <w:proofErr w:type="spellEnd"/>
            <w:r>
              <w:rPr>
                <w:sz w:val="24"/>
                <w:szCs w:val="24"/>
              </w:rPr>
              <w:t xml:space="preserve"> месторождения известняков в Красноярском крае, с учетом отработки всех запасов» ООО «СПБ-</w:t>
            </w:r>
            <w:proofErr w:type="spellStart"/>
            <w:r>
              <w:rPr>
                <w:sz w:val="24"/>
                <w:szCs w:val="24"/>
              </w:rPr>
              <w:t>Гипрошахт</w:t>
            </w:r>
            <w:proofErr w:type="spellEnd"/>
            <w:r>
              <w:rPr>
                <w:sz w:val="24"/>
                <w:szCs w:val="24"/>
              </w:rPr>
              <w:t>» 2019 год;</w:t>
            </w:r>
          </w:p>
          <w:p w:rsidR="00255AD8" w:rsidRDefault="00255AD8" w:rsidP="00255AD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Имитационная модель, разработанная ООО «СПБ-</w:t>
            </w:r>
            <w:proofErr w:type="spellStart"/>
            <w:r>
              <w:rPr>
                <w:sz w:val="24"/>
                <w:szCs w:val="24"/>
              </w:rPr>
              <w:t>Гипрошахт</w:t>
            </w:r>
            <w:proofErr w:type="spellEnd"/>
            <w:r>
              <w:rPr>
                <w:sz w:val="24"/>
                <w:szCs w:val="24"/>
              </w:rPr>
              <w:t>»;</w:t>
            </w:r>
          </w:p>
          <w:p w:rsidR="00255AD8" w:rsidRDefault="008C314B" w:rsidP="00255AD8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Г</w:t>
            </w:r>
            <w:r w:rsidR="00255AD8">
              <w:rPr>
                <w:sz w:val="24"/>
                <w:szCs w:val="24"/>
              </w:rPr>
              <w:t>еомеханическая</w:t>
            </w:r>
            <w:proofErr w:type="spellEnd"/>
            <w:r w:rsidR="00255AD8">
              <w:rPr>
                <w:sz w:val="24"/>
                <w:szCs w:val="24"/>
              </w:rPr>
              <w:t xml:space="preserve"> модель месторождения </w:t>
            </w:r>
            <w:proofErr w:type="spellStart"/>
            <w:r w:rsidR="00255AD8">
              <w:rPr>
                <w:sz w:val="24"/>
                <w:szCs w:val="24"/>
              </w:rPr>
              <w:t>Мокулаевское</w:t>
            </w:r>
            <w:proofErr w:type="spellEnd"/>
            <w:r w:rsidR="00255AD8">
              <w:rPr>
                <w:sz w:val="24"/>
                <w:szCs w:val="24"/>
              </w:rPr>
              <w:t xml:space="preserve"> 2019 г.</w:t>
            </w:r>
            <w:r>
              <w:rPr>
                <w:sz w:val="24"/>
                <w:szCs w:val="24"/>
              </w:rPr>
              <w:t>(включая первичную документацию по скважинам)</w:t>
            </w:r>
            <w:r w:rsidR="00255AD8">
              <w:rPr>
                <w:sz w:val="24"/>
                <w:szCs w:val="24"/>
              </w:rPr>
              <w:t>;</w:t>
            </w:r>
          </w:p>
          <w:p w:rsidR="00255AD8" w:rsidRDefault="00255AD8" w:rsidP="00255AD8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Гидрогеолгическая</w:t>
            </w:r>
            <w:proofErr w:type="spellEnd"/>
            <w:r>
              <w:rPr>
                <w:sz w:val="24"/>
                <w:szCs w:val="24"/>
              </w:rPr>
              <w:t xml:space="preserve"> модель месторождения </w:t>
            </w:r>
            <w:proofErr w:type="spellStart"/>
            <w:r>
              <w:rPr>
                <w:sz w:val="24"/>
                <w:szCs w:val="24"/>
              </w:rPr>
              <w:t>Мокулаевское</w:t>
            </w:r>
            <w:proofErr w:type="spellEnd"/>
            <w:r>
              <w:rPr>
                <w:sz w:val="24"/>
                <w:szCs w:val="24"/>
              </w:rPr>
              <w:t xml:space="preserve"> 2018 г.;</w:t>
            </w:r>
          </w:p>
          <w:p w:rsidR="00255AD8" w:rsidRDefault="00255AD8" w:rsidP="00255AD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Блочная модель месторождения Мокулаевское 2018 г.;</w:t>
            </w:r>
          </w:p>
          <w:p w:rsidR="00255AD8" w:rsidRPr="00255AD8" w:rsidRDefault="00255AD8" w:rsidP="00255AD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Литолого-структурная модель месторождения Мокулаевское 2018 г..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Цель и назначение работ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D337A9" w:rsidRDefault="004C78B2" w:rsidP="00A22941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Инженерно-геологические изыскания для разработки проектной документации должны обеспечить получение материалов об инженерно-геологических условиях, необходимых для обоснования конструктивных и объемно-планировочных решений, оценки опасных инженерно-геологических и техногенных процессов и явлений, проектирования инженерной защиты и мероприятий по охране окружающей среды.</w:t>
            </w:r>
          </w:p>
        </w:tc>
      </w:tr>
      <w:tr w:rsidR="00A22941" w:rsidRPr="00D337A9" w:rsidTr="00944935">
        <w:trPr>
          <w:trHeight w:val="1495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683A9B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 xml:space="preserve">Требования к </w:t>
            </w:r>
            <w:r>
              <w:rPr>
                <w:sz w:val="24"/>
                <w:szCs w:val="24"/>
              </w:rPr>
              <w:t>проведению инженерно-гео</w:t>
            </w:r>
            <w:r w:rsidR="00683A9B">
              <w:rPr>
                <w:sz w:val="24"/>
                <w:szCs w:val="24"/>
              </w:rPr>
              <w:t>лог</w:t>
            </w:r>
            <w:r>
              <w:rPr>
                <w:sz w:val="24"/>
                <w:szCs w:val="24"/>
              </w:rPr>
              <w:t>ических изысканий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0005" w:rsidRPr="0059308E" w:rsidRDefault="004C78B2" w:rsidP="00490005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1.</w:t>
            </w:r>
            <w:r w:rsidRPr="004C78B2">
              <w:rPr>
                <w:sz w:val="24"/>
                <w:szCs w:val="24"/>
              </w:rPr>
              <w:tab/>
              <w:t xml:space="preserve">Составить </w:t>
            </w:r>
            <w:r w:rsidR="002E4EC9" w:rsidRPr="0059308E">
              <w:rPr>
                <w:sz w:val="24"/>
                <w:szCs w:val="24"/>
              </w:rPr>
              <w:t>Программ</w:t>
            </w:r>
            <w:r w:rsidR="002E4EC9">
              <w:rPr>
                <w:sz w:val="24"/>
                <w:szCs w:val="24"/>
              </w:rPr>
              <w:t>ы проведения</w:t>
            </w:r>
            <w:r w:rsidRPr="004C78B2">
              <w:rPr>
                <w:sz w:val="24"/>
                <w:szCs w:val="24"/>
              </w:rPr>
              <w:t xml:space="preserve"> инженерно-геологических изысканий в соответствии с настоящим Техническим Заданием и требованиями действующих нормативных документов и рекомендаций. Согласовать Программ</w:t>
            </w:r>
            <w:r w:rsidR="00490005">
              <w:rPr>
                <w:sz w:val="24"/>
                <w:szCs w:val="24"/>
              </w:rPr>
              <w:t xml:space="preserve">ы </w:t>
            </w:r>
            <w:r w:rsidRPr="004C78B2">
              <w:rPr>
                <w:sz w:val="24"/>
                <w:szCs w:val="24"/>
              </w:rPr>
              <w:t>работ с заказчиком.</w:t>
            </w:r>
            <w:r w:rsidR="00490005" w:rsidRPr="0059308E">
              <w:rPr>
                <w:sz w:val="24"/>
                <w:szCs w:val="24"/>
              </w:rPr>
              <w:t xml:space="preserve"> При планировании видов и объёмов работ учесть архивные и фондовые материалы.</w:t>
            </w:r>
            <w:r w:rsidR="00490005">
              <w:rPr>
                <w:sz w:val="24"/>
                <w:szCs w:val="24"/>
              </w:rPr>
              <w:t xml:space="preserve"> Программы выполнить раздельно по объектам проектирования, указанным в пункте 10.</w:t>
            </w:r>
          </w:p>
          <w:p w:rsidR="004C78B2" w:rsidRPr="004C78B2" w:rsidRDefault="004C78B2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2.</w:t>
            </w:r>
            <w:r w:rsidRPr="004C78B2">
              <w:rPr>
                <w:sz w:val="24"/>
                <w:szCs w:val="24"/>
              </w:rPr>
              <w:tab/>
              <w:t>Изучить инженерно-геологические и геокриологические условия, выполнить работы в соответствии с «Программой производства работ на выполнение инженерно-геологических, составленной с учетом данного технического задания и следующих нормативных документов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3.</w:t>
            </w:r>
            <w:r w:rsidRPr="004C78B2">
              <w:rPr>
                <w:sz w:val="24"/>
                <w:szCs w:val="24"/>
              </w:rPr>
              <w:tab/>
            </w:r>
            <w:proofErr w:type="gramStart"/>
            <w:r w:rsidRPr="004C78B2">
              <w:rPr>
                <w:sz w:val="24"/>
                <w:szCs w:val="24"/>
              </w:rPr>
              <w:t>В</w:t>
            </w:r>
            <w:proofErr w:type="gramEnd"/>
            <w:r w:rsidRPr="004C78B2">
              <w:rPr>
                <w:sz w:val="24"/>
                <w:szCs w:val="24"/>
              </w:rPr>
              <w:t xml:space="preserve"> ходе работ выполнить: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>рекогносцировочное обследование, маршрутные наблюдения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>проходка горных инженерно-геологических выработок;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 xml:space="preserve">привязка горных инженерно-геологических выработок; 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>проведение инженерно-геокриологических исследований;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>проведение инженерно-геофизических исследований</w:t>
            </w:r>
            <w:r w:rsidR="00C05738">
              <w:rPr>
                <w:sz w:val="24"/>
                <w:szCs w:val="24"/>
              </w:rPr>
              <w:t>, с целью поиска и оконтуривания карстовых зон и таликов</w:t>
            </w:r>
            <w:r w:rsidRPr="004C78B2">
              <w:rPr>
                <w:sz w:val="24"/>
                <w:szCs w:val="24"/>
              </w:rPr>
              <w:t>, в том числе определение удельного электрического сопротивления грунтов и измерение интенсивности блуждающих токов земли;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>отбор проб из горных выработок для проведения лабораторных исследований;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C78B2">
              <w:rPr>
                <w:sz w:val="24"/>
                <w:szCs w:val="24"/>
              </w:rPr>
              <w:t>проведение термометрических исследований в скважинах;</w:t>
            </w:r>
          </w:p>
          <w:p w:rsidR="004C78B2" w:rsidRDefault="004C78B2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- </w:t>
            </w:r>
            <w:r w:rsidRPr="004C78B2">
              <w:rPr>
                <w:sz w:val="24"/>
                <w:szCs w:val="24"/>
              </w:rPr>
              <w:t xml:space="preserve">выполнение комплекса лабораторных исследований проб дисперсных и </w:t>
            </w:r>
            <w:r w:rsidR="00C05738">
              <w:rPr>
                <w:sz w:val="24"/>
                <w:szCs w:val="24"/>
              </w:rPr>
              <w:t>скальных грунтов, подземных вод.</w:t>
            </w:r>
          </w:p>
          <w:p w:rsidR="00AD2DCE" w:rsidRDefault="00C05738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C05738">
              <w:rPr>
                <w:sz w:val="24"/>
                <w:szCs w:val="24"/>
              </w:rPr>
              <w:t>определить нормативную мощность слоя сезонного оттаивания и сезонного промерзания грунтов на стадии проведения инженерных изысканий</w:t>
            </w:r>
          </w:p>
          <w:p w:rsidR="00C05738" w:rsidRPr="004C78B2" w:rsidRDefault="00AD2DCE" w:rsidP="004C78B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определить </w:t>
            </w:r>
            <w:r w:rsidRPr="00AD2DCE">
              <w:rPr>
                <w:sz w:val="24"/>
                <w:szCs w:val="24"/>
              </w:rPr>
              <w:t>степень агрессивность грунтов по уровню воздействия на незащищенные стальные и железобетонные конструкции, а также оболочку кабеля</w:t>
            </w:r>
            <w:r w:rsidR="00C05738">
              <w:rPr>
                <w:sz w:val="24"/>
                <w:szCs w:val="24"/>
              </w:rPr>
              <w:t>.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Камеральная обработка материалов.</w:t>
            </w:r>
          </w:p>
          <w:p w:rsidR="0059308E" w:rsidRPr="0059308E" w:rsidRDefault="004C78B2" w:rsidP="004C78B2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Составление технического отчёта.</w:t>
            </w:r>
            <w:r w:rsidR="0059308E" w:rsidRPr="0059308E">
              <w:rPr>
                <w:i/>
                <w:sz w:val="24"/>
                <w:szCs w:val="24"/>
              </w:rPr>
              <w:t xml:space="preserve"> </w:t>
            </w:r>
          </w:p>
        </w:tc>
      </w:tr>
      <w:tr w:rsidR="00A22941" w:rsidRPr="00D337A9" w:rsidTr="00944935">
        <w:trPr>
          <w:trHeight w:val="854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B25D6A" w:rsidRDefault="00A22941" w:rsidP="00683A9B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lastRenderedPageBreak/>
              <w:t xml:space="preserve">Требования к </w:t>
            </w:r>
            <w:r>
              <w:rPr>
                <w:sz w:val="24"/>
                <w:szCs w:val="24"/>
              </w:rPr>
              <w:t>результатам инженерно-ге</w:t>
            </w:r>
            <w:r w:rsidR="00683A9B">
              <w:rPr>
                <w:sz w:val="24"/>
                <w:szCs w:val="24"/>
              </w:rPr>
              <w:t>олог</w:t>
            </w:r>
            <w:r>
              <w:rPr>
                <w:sz w:val="24"/>
                <w:szCs w:val="24"/>
              </w:rPr>
              <w:t>ических изысканий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3A9B" w:rsidRPr="0059308E" w:rsidRDefault="00683A9B" w:rsidP="00683A9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Разработать технические отчеты раздельно по объектам проектирования, указанным в пункте 10.</w:t>
            </w:r>
          </w:p>
          <w:p w:rsidR="004C78B2" w:rsidRPr="004C78B2" w:rsidRDefault="004C78B2" w:rsidP="004C78B2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Содержание технического отчета должно соответствовать требованиям СП 47.13330.2016.</w:t>
            </w:r>
          </w:p>
          <w:p w:rsidR="00A22941" w:rsidRPr="00BF32DA" w:rsidRDefault="004C78B2" w:rsidP="004C78B2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Оформление текстовой и графической части произвести согласно ГОСТ 21.301-2014 «Система проектной документации для строительства (СПДС). Основные требования к оформлению отчетной документации по инженерным изысканиям», а также в соответствии с нормативной документацией по инженерно-геологическим изысканиям.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Нормативная литература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Default="00A22941" w:rsidP="00A22941">
            <w:pPr>
              <w:rPr>
                <w:sz w:val="24"/>
                <w:szCs w:val="24"/>
              </w:rPr>
            </w:pPr>
            <w:r w:rsidRPr="00D337A9">
              <w:rPr>
                <w:sz w:val="24"/>
                <w:szCs w:val="24"/>
              </w:rPr>
              <w:t>СП 47.13330.2016 и пункт</w:t>
            </w:r>
            <w:r w:rsidR="00683A9B">
              <w:rPr>
                <w:sz w:val="24"/>
                <w:szCs w:val="24"/>
              </w:rPr>
              <w:t xml:space="preserve">ы </w:t>
            </w:r>
            <w:r w:rsidRPr="00D337A9">
              <w:rPr>
                <w:sz w:val="24"/>
                <w:szCs w:val="24"/>
              </w:rPr>
              <w:t>СП 47.13330.2012 «Инженерные изыскания для строительства. Основные положения», включенным в Перечень национальных стандартов и сводов правил (частей таких стандартов и сводов правил), в результате применения которых на обязательной основе обеспечивается соблюдение требований ФЗ "Технический регламент о безопасности зданий и сооружений", утвержденный Постановлением Правительства РФ от 26.12.2014 г. № 1521 и утвержденной Заказчиком программе инженерных изысканий.</w:t>
            </w:r>
          </w:p>
          <w:p w:rsidR="00683A9B" w:rsidRPr="004C78B2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СП 11-105-97 Инженерно-геологические изыскания для строительства. Часть 1. Общие правила производства работ, 14.10.1997.</w:t>
            </w:r>
          </w:p>
          <w:p w:rsidR="00683A9B" w:rsidRPr="004C78B2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СП 11-105-97 Инженерно-геологические изыскания для строительства, часть IV. Правила производства работ в районах распространения многолетнемерзлых грунтов, 2000 г.</w:t>
            </w:r>
          </w:p>
          <w:p w:rsidR="00683A9B" w:rsidRPr="004C78B2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СП 11-105-97 Инженерно-геологические изыскания для строительства, часть VI. Правила производства геофизических исследований, 2004 г.</w:t>
            </w:r>
          </w:p>
          <w:p w:rsidR="00683A9B" w:rsidRPr="004C78B2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ГОСТ 12071-2014 Грунты. Отбор, упаковка, транспортировка и хранение образцов;</w:t>
            </w:r>
          </w:p>
          <w:p w:rsidR="00683A9B" w:rsidRPr="004C78B2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ГОСТ 20522-2012 Грунты. Методы статистической обработки результатов испытаний;</w:t>
            </w:r>
          </w:p>
          <w:p w:rsidR="00683A9B" w:rsidRPr="004C78B2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ГОСТ 25100-2011 Грунты. Классификация.</w:t>
            </w:r>
          </w:p>
          <w:p w:rsidR="00683A9B" w:rsidRDefault="00683A9B" w:rsidP="00683A9B">
            <w:pPr>
              <w:rPr>
                <w:sz w:val="24"/>
                <w:szCs w:val="24"/>
              </w:rPr>
            </w:pPr>
            <w:r w:rsidRPr="004C78B2">
              <w:rPr>
                <w:sz w:val="24"/>
                <w:szCs w:val="24"/>
              </w:rPr>
              <w:t>СП 28.13330.2012 Защита строительных конструкций от коррозии. Актуализированная редакция СНиП 2.03.11-85, 2013 г.</w:t>
            </w:r>
          </w:p>
          <w:p w:rsidR="00712667" w:rsidRPr="00D337A9" w:rsidRDefault="00712667" w:rsidP="00683A9B">
            <w:pPr>
              <w:rPr>
                <w:sz w:val="24"/>
                <w:szCs w:val="24"/>
              </w:rPr>
            </w:pPr>
            <w:r w:rsidRPr="00712667">
              <w:rPr>
                <w:sz w:val="24"/>
                <w:szCs w:val="24"/>
              </w:rPr>
              <w:t>СТО 44577806.14.24-1-69-2013 «Нагрузки ветровые и снеговые Норильского промышленного района. Определение нормативных и расчетных значений», зарегистрированный в Техническом комитете по стандартизации ТК 465 «Строительство» Федерального агентства по техническому регулированию и метрологии (</w:t>
            </w:r>
            <w:proofErr w:type="spellStart"/>
            <w:r w:rsidRPr="00712667">
              <w:rPr>
                <w:sz w:val="24"/>
                <w:szCs w:val="24"/>
              </w:rPr>
              <w:t>Росстандарт</w:t>
            </w:r>
            <w:proofErr w:type="spellEnd"/>
            <w:r w:rsidRPr="00712667">
              <w:rPr>
                <w:sz w:val="24"/>
                <w:szCs w:val="24"/>
              </w:rPr>
              <w:t>).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lastRenderedPageBreak/>
              <w:t>Сроки выполнения работ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941" w:rsidRPr="00D337A9" w:rsidRDefault="00A22941" w:rsidP="00A22941">
            <w:pPr>
              <w:tabs>
                <w:tab w:val="left" w:pos="-108"/>
              </w:tabs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Согласно Календарному плану </w:t>
            </w:r>
            <w:r w:rsidRPr="00D337A9">
              <w:rPr>
                <w:sz w:val="24"/>
                <w:szCs w:val="24"/>
              </w:rPr>
              <w:t>(Приложение № 2 к Договору)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Состав предоставляемых материалов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2DCE" w:rsidRPr="00AD2DCE" w:rsidRDefault="00AD2DCE" w:rsidP="00AD2DCE">
            <w:pPr>
              <w:tabs>
                <w:tab w:val="left" w:pos="-108"/>
              </w:tabs>
              <w:ind w:left="34"/>
              <w:rPr>
                <w:sz w:val="24"/>
                <w:szCs w:val="24"/>
              </w:rPr>
            </w:pPr>
            <w:r w:rsidRPr="00AD2DCE">
              <w:rPr>
                <w:sz w:val="24"/>
                <w:szCs w:val="24"/>
              </w:rPr>
              <w:t>•</w:t>
            </w:r>
            <w:r w:rsidRPr="00AD2DCE">
              <w:rPr>
                <w:sz w:val="24"/>
                <w:szCs w:val="24"/>
              </w:rPr>
              <w:tab/>
              <w:t>Документация на согласование Генподрядчику передается в формате *</w:t>
            </w:r>
            <w:proofErr w:type="spellStart"/>
            <w:r w:rsidRPr="00AD2DCE">
              <w:rPr>
                <w:sz w:val="24"/>
                <w:szCs w:val="24"/>
              </w:rPr>
              <w:t>pdf</w:t>
            </w:r>
            <w:proofErr w:type="spellEnd"/>
            <w:r w:rsidRPr="00AD2DCE">
              <w:rPr>
                <w:sz w:val="24"/>
                <w:szCs w:val="24"/>
              </w:rPr>
              <w:t xml:space="preserve"> через систему </w:t>
            </w:r>
            <w:proofErr w:type="spellStart"/>
            <w:r w:rsidRPr="00AD2DCE">
              <w:rPr>
                <w:sz w:val="24"/>
                <w:szCs w:val="24"/>
              </w:rPr>
              <w:t>Pilot-ICE</w:t>
            </w:r>
            <w:proofErr w:type="spellEnd"/>
            <w:r w:rsidRPr="00AD2DCE">
              <w:rPr>
                <w:sz w:val="24"/>
                <w:szCs w:val="24"/>
              </w:rPr>
              <w:t xml:space="preserve">, и в редактируемых </w:t>
            </w:r>
            <w:proofErr w:type="gramStart"/>
            <w:r w:rsidRPr="00AD2DCE">
              <w:rPr>
                <w:sz w:val="24"/>
                <w:szCs w:val="24"/>
              </w:rPr>
              <w:t>форматах  *</w:t>
            </w:r>
            <w:proofErr w:type="spellStart"/>
            <w:proofErr w:type="gramEnd"/>
            <w:r w:rsidRPr="00AD2DCE">
              <w:rPr>
                <w:sz w:val="24"/>
                <w:szCs w:val="24"/>
              </w:rPr>
              <w:t>doc</w:t>
            </w:r>
            <w:proofErr w:type="spellEnd"/>
            <w:r w:rsidRPr="00AD2DCE">
              <w:rPr>
                <w:sz w:val="24"/>
                <w:szCs w:val="24"/>
              </w:rPr>
              <w:t>, *</w:t>
            </w:r>
            <w:proofErr w:type="spellStart"/>
            <w:r w:rsidRPr="00AD2DCE">
              <w:rPr>
                <w:sz w:val="24"/>
                <w:szCs w:val="24"/>
              </w:rPr>
              <w:t>xls</w:t>
            </w:r>
            <w:proofErr w:type="spellEnd"/>
            <w:r w:rsidRPr="00AD2DCE">
              <w:rPr>
                <w:sz w:val="24"/>
                <w:szCs w:val="24"/>
              </w:rPr>
              <w:t>, *</w:t>
            </w:r>
            <w:proofErr w:type="spellStart"/>
            <w:r w:rsidRPr="00AD2DCE">
              <w:rPr>
                <w:sz w:val="24"/>
                <w:szCs w:val="24"/>
              </w:rPr>
              <w:t>dwg</w:t>
            </w:r>
            <w:proofErr w:type="spellEnd"/>
            <w:r w:rsidRPr="00AD2DCE">
              <w:rPr>
                <w:sz w:val="24"/>
                <w:szCs w:val="24"/>
              </w:rPr>
              <w:t xml:space="preserve"> (</w:t>
            </w:r>
            <w:proofErr w:type="spellStart"/>
            <w:r w:rsidRPr="00AD2DCE">
              <w:rPr>
                <w:sz w:val="24"/>
                <w:szCs w:val="24"/>
              </w:rPr>
              <w:t>AutoCad</w:t>
            </w:r>
            <w:proofErr w:type="spellEnd"/>
            <w:r w:rsidRPr="00AD2DCE">
              <w:rPr>
                <w:sz w:val="24"/>
                <w:szCs w:val="24"/>
              </w:rPr>
              <w:t xml:space="preserve"> версия не ниже 2008) и пр. через </w:t>
            </w:r>
            <w:proofErr w:type="spellStart"/>
            <w:r w:rsidRPr="00AD2DCE">
              <w:rPr>
                <w:sz w:val="24"/>
                <w:szCs w:val="24"/>
              </w:rPr>
              <w:t>Pilot-Storage</w:t>
            </w:r>
            <w:proofErr w:type="spellEnd"/>
          </w:p>
          <w:p w:rsidR="00AD2DCE" w:rsidRPr="00AD2DCE" w:rsidRDefault="00AD2DCE" w:rsidP="00AD2DCE">
            <w:pPr>
              <w:tabs>
                <w:tab w:val="left" w:pos="-108"/>
              </w:tabs>
              <w:ind w:left="34"/>
              <w:rPr>
                <w:sz w:val="24"/>
                <w:szCs w:val="24"/>
              </w:rPr>
            </w:pPr>
            <w:r w:rsidRPr="00AD2DCE">
              <w:rPr>
                <w:sz w:val="24"/>
                <w:szCs w:val="24"/>
              </w:rPr>
              <w:t>•</w:t>
            </w:r>
            <w:r w:rsidRPr="00AD2DCE">
              <w:rPr>
                <w:sz w:val="24"/>
                <w:szCs w:val="24"/>
              </w:rPr>
              <w:tab/>
              <w:t>Сопроводительное письмо, накладная и другие сопроводительные документы направляются по электронной почте mmi-ntc@ustup.ru.</w:t>
            </w:r>
          </w:p>
          <w:p w:rsidR="00AD2DCE" w:rsidRPr="00AD2DCE" w:rsidRDefault="00AD2DCE" w:rsidP="00AD2DCE">
            <w:pPr>
              <w:tabs>
                <w:tab w:val="left" w:pos="-108"/>
              </w:tabs>
              <w:ind w:left="34"/>
              <w:rPr>
                <w:sz w:val="24"/>
                <w:szCs w:val="24"/>
              </w:rPr>
            </w:pPr>
            <w:r w:rsidRPr="00AD2DCE">
              <w:rPr>
                <w:sz w:val="24"/>
                <w:szCs w:val="24"/>
              </w:rPr>
              <w:t>•</w:t>
            </w:r>
            <w:r w:rsidRPr="00AD2DCE">
              <w:rPr>
                <w:sz w:val="24"/>
                <w:szCs w:val="24"/>
              </w:rPr>
              <w:tab/>
              <w:t>Для прохождения экспертизы, документация предоставляется в количестве требуемом по регламенту организации, проводящей экспертизу.</w:t>
            </w:r>
          </w:p>
          <w:p w:rsidR="00A22941" w:rsidRPr="00D337A9" w:rsidRDefault="00AD2DCE" w:rsidP="00026073">
            <w:pPr>
              <w:tabs>
                <w:tab w:val="left" w:pos="-108"/>
              </w:tabs>
              <w:ind w:left="34"/>
              <w:rPr>
                <w:sz w:val="24"/>
                <w:szCs w:val="24"/>
              </w:rPr>
            </w:pPr>
            <w:r w:rsidRPr="00AD2DCE">
              <w:rPr>
                <w:sz w:val="24"/>
                <w:szCs w:val="24"/>
              </w:rPr>
              <w:t>•</w:t>
            </w:r>
            <w:r w:rsidRPr="00AD2DCE">
              <w:rPr>
                <w:sz w:val="24"/>
                <w:szCs w:val="24"/>
              </w:rPr>
              <w:tab/>
              <w:t xml:space="preserve">После получения положительного заключения экспертизы, отчетная документация предоставляется на бумажном носителе - в </w:t>
            </w:r>
            <w:r w:rsidR="00026073">
              <w:rPr>
                <w:sz w:val="24"/>
                <w:szCs w:val="24"/>
              </w:rPr>
              <w:t>3</w:t>
            </w:r>
            <w:r w:rsidRPr="00AD2DCE">
              <w:rPr>
                <w:sz w:val="24"/>
                <w:szCs w:val="24"/>
              </w:rPr>
              <w:t>экземплярах и на электронном носителе - в 1 экземпляре. Электронный носитель должен содержать Документацию в *</w:t>
            </w:r>
            <w:proofErr w:type="spellStart"/>
            <w:r w:rsidRPr="00AD2DCE">
              <w:rPr>
                <w:sz w:val="24"/>
                <w:szCs w:val="24"/>
              </w:rPr>
              <w:t>pdf</w:t>
            </w:r>
            <w:proofErr w:type="spellEnd"/>
            <w:r w:rsidRPr="00AD2DCE">
              <w:rPr>
                <w:sz w:val="24"/>
                <w:szCs w:val="24"/>
              </w:rPr>
              <w:t xml:space="preserve"> и в редактируемых форматах  *</w:t>
            </w:r>
            <w:proofErr w:type="spellStart"/>
            <w:r w:rsidRPr="00AD2DCE">
              <w:rPr>
                <w:sz w:val="24"/>
                <w:szCs w:val="24"/>
              </w:rPr>
              <w:t>doc</w:t>
            </w:r>
            <w:proofErr w:type="spellEnd"/>
            <w:r w:rsidRPr="00AD2DCE">
              <w:rPr>
                <w:sz w:val="24"/>
                <w:szCs w:val="24"/>
              </w:rPr>
              <w:t>, *</w:t>
            </w:r>
            <w:proofErr w:type="spellStart"/>
            <w:r w:rsidRPr="00AD2DCE">
              <w:rPr>
                <w:sz w:val="24"/>
                <w:szCs w:val="24"/>
              </w:rPr>
              <w:t>xls</w:t>
            </w:r>
            <w:proofErr w:type="spellEnd"/>
            <w:r w:rsidRPr="00AD2DCE">
              <w:rPr>
                <w:sz w:val="24"/>
                <w:szCs w:val="24"/>
              </w:rPr>
              <w:t>, *</w:t>
            </w:r>
            <w:proofErr w:type="spellStart"/>
            <w:r w:rsidRPr="00AD2DCE">
              <w:rPr>
                <w:sz w:val="24"/>
                <w:szCs w:val="24"/>
              </w:rPr>
              <w:t>dwg</w:t>
            </w:r>
            <w:proofErr w:type="spellEnd"/>
            <w:r w:rsidRPr="00AD2DCE">
              <w:rPr>
                <w:sz w:val="24"/>
                <w:szCs w:val="24"/>
              </w:rPr>
              <w:t xml:space="preserve"> и </w:t>
            </w:r>
            <w:proofErr w:type="spellStart"/>
            <w:r w:rsidRPr="00AD2DCE">
              <w:rPr>
                <w:sz w:val="24"/>
                <w:szCs w:val="24"/>
              </w:rPr>
              <w:t>пр</w:t>
            </w:r>
            <w:proofErr w:type="spellEnd"/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Сведения о Заказчике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E14954" w:rsidRDefault="00A22941" w:rsidP="00A22941">
            <w:pPr>
              <w:ind w:left="34"/>
              <w:rPr>
                <w:sz w:val="24"/>
                <w:szCs w:val="24"/>
              </w:rPr>
            </w:pPr>
            <w:r w:rsidRPr="002423B7">
              <w:rPr>
                <w:sz w:val="24"/>
                <w:szCs w:val="24"/>
              </w:rPr>
              <w:t xml:space="preserve">Проектный офис </w:t>
            </w:r>
            <w:r>
              <w:rPr>
                <w:sz w:val="24"/>
                <w:szCs w:val="24"/>
              </w:rPr>
              <w:t>развития нерудной сырьевой базы</w:t>
            </w:r>
            <w:r w:rsidRPr="002423B7">
              <w:rPr>
                <w:sz w:val="24"/>
                <w:szCs w:val="24"/>
              </w:rPr>
              <w:t xml:space="preserve"> ДУИП ПАО «ГМК «Норильский Никель» 663319, Российская Федерация, Красноярский край, г. Норильск, район Центральный, ул. Нансена, д. 64.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Сведения о Генеральном подрядчике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5B1D24" w:rsidRDefault="00A22941" w:rsidP="00A22941">
            <w:pPr>
              <w:ind w:left="34"/>
              <w:rPr>
                <w:sz w:val="24"/>
                <w:szCs w:val="24"/>
              </w:rPr>
            </w:pPr>
            <w:r w:rsidRPr="005B1D24">
              <w:rPr>
                <w:sz w:val="24"/>
                <w:szCs w:val="24"/>
              </w:rPr>
              <w:t>ООО «НТЦ-Геотехнология»</w:t>
            </w:r>
          </w:p>
          <w:p w:rsidR="00A22941" w:rsidRPr="002423B7" w:rsidRDefault="00A22941" w:rsidP="00A22941">
            <w:pPr>
              <w:ind w:left="34"/>
              <w:rPr>
                <w:sz w:val="24"/>
                <w:szCs w:val="24"/>
              </w:rPr>
            </w:pPr>
            <w:r w:rsidRPr="005B1D24">
              <w:rPr>
                <w:sz w:val="24"/>
                <w:szCs w:val="24"/>
              </w:rPr>
              <w:t>Юридический адрес 624351, Свердловская область, город Качканар, Первомайская улица, дом 20, офис 3</w:t>
            </w:r>
          </w:p>
        </w:tc>
      </w:tr>
      <w:tr w:rsidR="00A22941" w:rsidRPr="00D337A9" w:rsidTr="00944935">
        <w:trPr>
          <w:trHeight w:val="20"/>
        </w:trPr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941" w:rsidRPr="00B25D6A" w:rsidRDefault="00A22941" w:rsidP="00A22941">
            <w:pPr>
              <w:pStyle w:val="a3"/>
              <w:numPr>
                <w:ilvl w:val="0"/>
                <w:numId w:val="29"/>
              </w:numPr>
              <w:tabs>
                <w:tab w:val="left" w:pos="780"/>
              </w:tabs>
              <w:ind w:left="354"/>
              <w:rPr>
                <w:sz w:val="24"/>
                <w:szCs w:val="24"/>
              </w:rPr>
            </w:pPr>
            <w:r w:rsidRPr="00B25D6A">
              <w:rPr>
                <w:sz w:val="24"/>
                <w:szCs w:val="24"/>
              </w:rPr>
              <w:t>Сведения об организации, выполняющей инженерные изыскания</w:t>
            </w:r>
          </w:p>
        </w:tc>
        <w:tc>
          <w:tcPr>
            <w:tcW w:w="3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941" w:rsidRPr="00E14954" w:rsidRDefault="00A22941" w:rsidP="00A22941">
            <w:pPr>
              <w:pStyle w:val="formattext"/>
              <w:spacing w:before="0" w:beforeAutospacing="0" w:after="0" w:afterAutospacing="0"/>
              <w:ind w:left="34"/>
              <w:jc w:val="both"/>
              <w:rPr>
                <w:color w:val="000000"/>
              </w:rPr>
            </w:pPr>
            <w:r w:rsidRPr="00E14954">
              <w:t>Общество с ограниченной ответственностью «Инженерная геология» (</w:t>
            </w:r>
            <w:r w:rsidRPr="00E14954">
              <w:rPr>
                <w:color w:val="000000"/>
              </w:rPr>
              <w:t>ООО «ИнжГео»).</w:t>
            </w:r>
          </w:p>
          <w:p w:rsidR="00A22941" w:rsidRPr="00E14954" w:rsidRDefault="00A22941" w:rsidP="00A22941">
            <w:pPr>
              <w:ind w:left="34"/>
              <w:rPr>
                <w:sz w:val="24"/>
                <w:szCs w:val="24"/>
              </w:rPr>
            </w:pPr>
            <w:r w:rsidRPr="00E14954">
              <w:rPr>
                <w:color w:val="000000"/>
                <w:sz w:val="24"/>
                <w:szCs w:val="24"/>
              </w:rPr>
              <w:t xml:space="preserve">РФ, 117279, г. Москва, ул. Миклухо-Маклая, 36 а, </w:t>
            </w:r>
            <w:r w:rsidRPr="00E14954">
              <w:rPr>
                <w:color w:val="000000"/>
                <w:sz w:val="24"/>
                <w:szCs w:val="24"/>
              </w:rPr>
              <w:br/>
              <w:t>этаж 5, пом. XXIII к. 76-84,</w:t>
            </w:r>
            <w:r w:rsidRPr="00E14954">
              <w:rPr>
                <w:sz w:val="24"/>
                <w:szCs w:val="24"/>
              </w:rPr>
              <w:t xml:space="preserve"> ОГРН </w:t>
            </w:r>
            <w:r w:rsidRPr="00E14954">
              <w:rPr>
                <w:color w:val="000000"/>
                <w:sz w:val="24"/>
                <w:szCs w:val="24"/>
              </w:rPr>
              <w:t xml:space="preserve">1087746219582, </w:t>
            </w:r>
            <w:r w:rsidRPr="00E14954">
              <w:rPr>
                <w:color w:val="000000"/>
                <w:sz w:val="24"/>
                <w:szCs w:val="24"/>
              </w:rPr>
              <w:br/>
              <w:t>ИНН 7701770963 КПП 772801001</w:t>
            </w:r>
          </w:p>
        </w:tc>
      </w:tr>
    </w:tbl>
    <w:p w:rsidR="00077997" w:rsidRPr="00D337A9" w:rsidRDefault="00077997" w:rsidP="006E11FF">
      <w:pPr>
        <w:tabs>
          <w:tab w:val="left" w:pos="426"/>
        </w:tabs>
        <w:ind w:left="-540" w:firstLine="540"/>
        <w:outlineLvl w:val="0"/>
        <w:rPr>
          <w:sz w:val="24"/>
          <w:szCs w:val="24"/>
        </w:rPr>
      </w:pPr>
    </w:p>
    <w:p w:rsidR="00026073" w:rsidRDefault="00026073" w:rsidP="00026073">
      <w:pPr>
        <w:tabs>
          <w:tab w:val="left" w:pos="426"/>
        </w:tabs>
        <w:ind w:left="-540" w:firstLine="540"/>
        <w:outlineLvl w:val="0"/>
        <w:rPr>
          <w:sz w:val="24"/>
          <w:szCs w:val="24"/>
        </w:rPr>
      </w:pPr>
      <w:r>
        <w:rPr>
          <w:sz w:val="24"/>
          <w:szCs w:val="24"/>
        </w:rPr>
        <w:t>Приложение 1</w:t>
      </w:r>
      <w:r w:rsidRPr="00FB0E55">
        <w:t xml:space="preserve"> </w:t>
      </w:r>
      <w:r w:rsidRPr="00FB0E55">
        <w:rPr>
          <w:sz w:val="24"/>
          <w:szCs w:val="24"/>
        </w:rPr>
        <w:t>Ситуационный план-схема с указанными границами объектов проектирования и реконструкции</w:t>
      </w:r>
    </w:p>
    <w:p w:rsidR="00026073" w:rsidRDefault="00026073" w:rsidP="00026073">
      <w:pPr>
        <w:tabs>
          <w:tab w:val="left" w:pos="426"/>
        </w:tabs>
        <w:ind w:left="-540" w:firstLine="540"/>
        <w:rPr>
          <w:sz w:val="24"/>
          <w:szCs w:val="24"/>
        </w:rPr>
      </w:pPr>
      <w:r>
        <w:rPr>
          <w:sz w:val="24"/>
          <w:szCs w:val="24"/>
        </w:rPr>
        <w:t xml:space="preserve">Приложение 2 </w:t>
      </w:r>
      <w:r w:rsidRPr="00FB0E55">
        <w:rPr>
          <w:sz w:val="24"/>
          <w:szCs w:val="24"/>
        </w:rPr>
        <w:t>Идентификационные сведения об объект</w:t>
      </w:r>
      <w:r>
        <w:rPr>
          <w:sz w:val="24"/>
          <w:szCs w:val="24"/>
        </w:rPr>
        <w:t>ах проектирования и реконструкции</w:t>
      </w:r>
    </w:p>
    <w:p w:rsidR="001A1314" w:rsidRPr="00D337A9" w:rsidRDefault="001A1314" w:rsidP="006E11FF">
      <w:pPr>
        <w:tabs>
          <w:tab w:val="left" w:pos="426"/>
        </w:tabs>
        <w:ind w:left="-540" w:firstLine="540"/>
        <w:rPr>
          <w:sz w:val="24"/>
          <w:szCs w:val="24"/>
        </w:rPr>
      </w:pPr>
    </w:p>
    <w:p w:rsidR="0047595E" w:rsidRDefault="0047595E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EE2A60" w:rsidRPr="00D337A9" w:rsidRDefault="00EE2A60">
      <w:pPr>
        <w:spacing w:after="200" w:line="276" w:lineRule="auto"/>
        <w:rPr>
          <w:rFonts w:ascii="Tahoma" w:hAnsi="Tahoma" w:cs="Tahoma"/>
          <w:b/>
          <w:snapToGrid w:val="0"/>
          <w:sz w:val="24"/>
          <w:szCs w:val="24"/>
        </w:rPr>
      </w:pPr>
    </w:p>
    <w:p w:rsidR="001A1314" w:rsidRPr="00D337A9" w:rsidRDefault="001A1314" w:rsidP="001A1314">
      <w:pPr>
        <w:pStyle w:val="ae"/>
        <w:spacing w:before="0" w:after="0" w:line="216" w:lineRule="auto"/>
        <w:jc w:val="right"/>
        <w:outlineLvl w:val="0"/>
        <w:rPr>
          <w:b/>
          <w:bCs/>
          <w:sz w:val="24"/>
          <w:szCs w:val="24"/>
        </w:rPr>
      </w:pPr>
      <w:r w:rsidRPr="00D337A9">
        <w:rPr>
          <w:b/>
          <w:sz w:val="24"/>
          <w:szCs w:val="24"/>
        </w:rPr>
        <w:lastRenderedPageBreak/>
        <w:t>Приложение 1</w:t>
      </w:r>
      <w:r w:rsidRPr="00D337A9">
        <w:rPr>
          <w:b/>
          <w:snapToGrid w:val="0"/>
          <w:sz w:val="24"/>
          <w:szCs w:val="24"/>
        </w:rPr>
        <w:t xml:space="preserve"> к</w:t>
      </w:r>
      <w:r w:rsidRPr="00D337A9">
        <w:rPr>
          <w:b/>
          <w:sz w:val="24"/>
          <w:szCs w:val="24"/>
        </w:rPr>
        <w:t xml:space="preserve"> Заданию</w:t>
      </w:r>
    </w:p>
    <w:p w:rsidR="001A1314" w:rsidRPr="00D337A9" w:rsidRDefault="001A1314" w:rsidP="001A1314">
      <w:pPr>
        <w:tabs>
          <w:tab w:val="left" w:pos="720"/>
        </w:tabs>
        <w:ind w:left="-540" w:firstLine="540"/>
        <w:jc w:val="right"/>
        <w:outlineLvl w:val="0"/>
        <w:rPr>
          <w:b/>
          <w:snapToGrid w:val="0"/>
          <w:sz w:val="24"/>
          <w:szCs w:val="24"/>
        </w:rPr>
      </w:pPr>
      <w:r w:rsidRPr="00D337A9">
        <w:rPr>
          <w:b/>
          <w:sz w:val="24"/>
          <w:szCs w:val="24"/>
        </w:rPr>
        <w:t>на выполнение инженерно-геологических изысканий по объекту: «</w:t>
      </w:r>
      <w:r w:rsidR="009B5708" w:rsidRPr="005C4D7C">
        <w:rPr>
          <w:b/>
          <w:bCs/>
          <w:sz w:val="24"/>
          <w:szCs w:val="24"/>
        </w:rPr>
        <w:t>Месторождение «Мокулаевское». Добыча известняка</w:t>
      </w:r>
      <w:r w:rsidRPr="00D337A9">
        <w:rPr>
          <w:b/>
          <w:sz w:val="24"/>
          <w:szCs w:val="24"/>
        </w:rPr>
        <w:t>»</w:t>
      </w:r>
    </w:p>
    <w:p w:rsidR="001A1314" w:rsidRPr="00D337A9" w:rsidRDefault="001A1314" w:rsidP="001A1314">
      <w:pPr>
        <w:tabs>
          <w:tab w:val="left" w:pos="720"/>
        </w:tabs>
        <w:ind w:left="-540" w:firstLine="540"/>
        <w:jc w:val="right"/>
        <w:rPr>
          <w:b/>
          <w:snapToGrid w:val="0"/>
          <w:sz w:val="24"/>
          <w:szCs w:val="24"/>
        </w:rPr>
      </w:pPr>
    </w:p>
    <w:p w:rsidR="001A1314" w:rsidRPr="00D337A9" w:rsidRDefault="001A1314" w:rsidP="001A1314">
      <w:pPr>
        <w:tabs>
          <w:tab w:val="left" w:pos="720"/>
        </w:tabs>
        <w:jc w:val="center"/>
        <w:outlineLvl w:val="0"/>
        <w:rPr>
          <w:b/>
          <w:snapToGrid w:val="0"/>
          <w:sz w:val="24"/>
          <w:szCs w:val="24"/>
        </w:rPr>
      </w:pPr>
      <w:r w:rsidRPr="00D337A9">
        <w:rPr>
          <w:b/>
          <w:snapToGrid w:val="0"/>
          <w:sz w:val="24"/>
          <w:szCs w:val="24"/>
        </w:rPr>
        <w:t xml:space="preserve">Ситуационный план-схема с указанными границами </w:t>
      </w:r>
      <w:r w:rsidR="0082753D" w:rsidRPr="00D337A9">
        <w:rPr>
          <w:b/>
          <w:snapToGrid w:val="0"/>
          <w:sz w:val="24"/>
          <w:szCs w:val="24"/>
        </w:rPr>
        <w:t>объектов проектирования</w:t>
      </w:r>
    </w:p>
    <w:p w:rsidR="00026073" w:rsidRDefault="00026073" w:rsidP="00026073">
      <w:pPr>
        <w:tabs>
          <w:tab w:val="left" w:pos="720"/>
        </w:tabs>
        <w:jc w:val="center"/>
        <w:outlineLvl w:val="0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t>и реконструкции</w:t>
      </w:r>
    </w:p>
    <w:p w:rsidR="00026073" w:rsidRDefault="00026073" w:rsidP="00026073">
      <w:pPr>
        <w:tabs>
          <w:tab w:val="left" w:pos="720"/>
        </w:tabs>
        <w:jc w:val="center"/>
        <w:outlineLvl w:val="0"/>
        <w:rPr>
          <w:b/>
          <w:snapToGrid w:val="0"/>
          <w:sz w:val="24"/>
          <w:szCs w:val="24"/>
        </w:rPr>
      </w:pPr>
    </w:p>
    <w:p w:rsidR="00026073" w:rsidRDefault="00026073" w:rsidP="00026073">
      <w:pPr>
        <w:tabs>
          <w:tab w:val="left" w:pos="720"/>
        </w:tabs>
        <w:jc w:val="center"/>
        <w:outlineLvl w:val="0"/>
        <w:rPr>
          <w:b/>
          <w:snapToGrid w:val="0"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55CFEF4E" wp14:editId="251C6C8A">
            <wp:extent cx="5045141" cy="5923332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НЖГЕО_ТЗ_В ТЗ Model (1)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48" b="8918"/>
                    <a:stretch/>
                  </pic:blipFill>
                  <pic:spPr bwMode="auto">
                    <a:xfrm>
                      <a:off x="0" y="0"/>
                      <a:ext cx="5048418" cy="5927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6073" w:rsidRDefault="00026073" w:rsidP="00026073">
      <w:pPr>
        <w:tabs>
          <w:tab w:val="left" w:pos="720"/>
        </w:tabs>
        <w:jc w:val="center"/>
        <w:outlineLvl w:val="0"/>
        <w:rPr>
          <w:b/>
          <w:snapToGrid w:val="0"/>
          <w:sz w:val="24"/>
          <w:szCs w:val="24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20"/>
        <w:gridCol w:w="1830"/>
        <w:gridCol w:w="3221"/>
      </w:tblGrid>
      <w:tr w:rsidR="00026073" w:rsidRPr="00D337A9" w:rsidTr="00DE49EE">
        <w:trPr>
          <w:trHeight w:val="255"/>
          <w:jc w:val="center"/>
        </w:trPr>
        <w:tc>
          <w:tcPr>
            <w:tcW w:w="4520" w:type="dxa"/>
          </w:tcPr>
          <w:p w:rsidR="00026073" w:rsidRPr="00D337A9" w:rsidRDefault="00026073" w:rsidP="00DE49EE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830" w:type="dxa"/>
          </w:tcPr>
          <w:p w:rsidR="00026073" w:rsidRPr="00D337A9" w:rsidRDefault="00026073" w:rsidP="00DE49EE">
            <w:pPr>
              <w:tabs>
                <w:tab w:val="left" w:pos="426"/>
              </w:tabs>
              <w:rPr>
                <w:sz w:val="24"/>
                <w:szCs w:val="24"/>
              </w:rPr>
            </w:pPr>
          </w:p>
        </w:tc>
        <w:tc>
          <w:tcPr>
            <w:tcW w:w="3221" w:type="dxa"/>
          </w:tcPr>
          <w:p w:rsidR="00026073" w:rsidRPr="00D337A9" w:rsidRDefault="00026073" w:rsidP="00DE49EE">
            <w:pPr>
              <w:tabs>
                <w:tab w:val="left" w:pos="426"/>
              </w:tabs>
              <w:rPr>
                <w:sz w:val="24"/>
                <w:szCs w:val="24"/>
              </w:rPr>
            </w:pPr>
          </w:p>
        </w:tc>
      </w:tr>
    </w:tbl>
    <w:p w:rsidR="00FF00B8" w:rsidRDefault="00FF00B8" w:rsidP="00026073">
      <w:pPr>
        <w:tabs>
          <w:tab w:val="left" w:pos="720"/>
        </w:tabs>
        <w:outlineLvl w:val="0"/>
        <w:rPr>
          <w:b/>
          <w:snapToGrid w:val="0"/>
          <w:sz w:val="24"/>
          <w:szCs w:val="24"/>
        </w:rPr>
      </w:pPr>
    </w:p>
    <w:p w:rsidR="00BF3D0C" w:rsidRPr="00D337A9" w:rsidRDefault="00BF3D0C" w:rsidP="001A1314">
      <w:pPr>
        <w:tabs>
          <w:tab w:val="left" w:pos="720"/>
        </w:tabs>
        <w:jc w:val="center"/>
        <w:outlineLvl w:val="0"/>
        <w:rPr>
          <w:b/>
          <w:snapToGrid w:val="0"/>
          <w:sz w:val="24"/>
          <w:szCs w:val="24"/>
        </w:rPr>
      </w:pPr>
    </w:p>
    <w:p w:rsidR="00BF3D0C" w:rsidRDefault="00BF3D0C">
      <w:pPr>
        <w:spacing w:after="200" w:line="276" w:lineRule="auto"/>
        <w:rPr>
          <w:b/>
          <w:snapToGrid w:val="0"/>
          <w:sz w:val="24"/>
          <w:szCs w:val="24"/>
        </w:rPr>
      </w:pPr>
    </w:p>
    <w:p w:rsidR="00BF3D0C" w:rsidRDefault="00BF3D0C" w:rsidP="00BF3D0C">
      <w:pPr>
        <w:pStyle w:val="ae"/>
        <w:spacing w:before="0" w:after="0" w:line="216" w:lineRule="auto"/>
        <w:outlineLvl w:val="0"/>
        <w:rPr>
          <w:b/>
          <w:sz w:val="24"/>
          <w:szCs w:val="24"/>
        </w:rPr>
        <w:sectPr w:rsidR="00BF3D0C" w:rsidSect="00944935">
          <w:pgSz w:w="11906" w:h="16838" w:code="9"/>
          <w:pgMar w:top="1134" w:right="850" w:bottom="993" w:left="1134" w:header="708" w:footer="708" w:gutter="0"/>
          <w:cols w:space="708"/>
          <w:docGrid w:linePitch="360"/>
        </w:sectPr>
      </w:pPr>
    </w:p>
    <w:p w:rsidR="00BF3D0C" w:rsidRDefault="00BF3D0C" w:rsidP="00BF3D0C">
      <w:pPr>
        <w:pStyle w:val="ae"/>
        <w:spacing w:before="0" w:after="0" w:line="216" w:lineRule="auto"/>
        <w:outlineLvl w:val="0"/>
        <w:rPr>
          <w:b/>
          <w:sz w:val="24"/>
          <w:szCs w:val="24"/>
        </w:rPr>
      </w:pPr>
    </w:p>
    <w:p w:rsidR="00BF3D0C" w:rsidRPr="00D337A9" w:rsidRDefault="00BF3D0C" w:rsidP="00BF3D0C">
      <w:pPr>
        <w:pStyle w:val="ae"/>
        <w:spacing w:before="0" w:after="0"/>
        <w:outlineLvl w:val="0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>Приложение 2</w:t>
      </w:r>
      <w:r w:rsidRPr="00D337A9">
        <w:rPr>
          <w:b/>
          <w:snapToGrid w:val="0"/>
          <w:sz w:val="24"/>
          <w:szCs w:val="24"/>
        </w:rPr>
        <w:t xml:space="preserve"> к</w:t>
      </w:r>
      <w:r w:rsidRPr="00D337A9">
        <w:rPr>
          <w:b/>
          <w:sz w:val="24"/>
          <w:szCs w:val="24"/>
        </w:rPr>
        <w:t xml:space="preserve"> Заданию</w:t>
      </w:r>
    </w:p>
    <w:p w:rsidR="00BF3D0C" w:rsidRDefault="00BF3D0C" w:rsidP="00BF3D0C">
      <w:pPr>
        <w:jc w:val="center"/>
        <w:rPr>
          <w:b/>
          <w:bCs/>
          <w:sz w:val="24"/>
          <w:szCs w:val="24"/>
        </w:rPr>
      </w:pPr>
      <w:r w:rsidRPr="00D337A9">
        <w:rPr>
          <w:b/>
          <w:sz w:val="24"/>
          <w:szCs w:val="24"/>
        </w:rPr>
        <w:t>на выполнение инженерно-гео</w:t>
      </w:r>
      <w:r w:rsidR="00CD1166">
        <w:rPr>
          <w:b/>
          <w:sz w:val="24"/>
          <w:szCs w:val="24"/>
        </w:rPr>
        <w:t>лог</w:t>
      </w:r>
      <w:r>
        <w:rPr>
          <w:b/>
          <w:sz w:val="24"/>
          <w:szCs w:val="24"/>
        </w:rPr>
        <w:t xml:space="preserve">ических изысканий по объекту: </w:t>
      </w:r>
      <w:r w:rsidRPr="005C4D7C">
        <w:rPr>
          <w:b/>
          <w:bCs/>
          <w:sz w:val="24"/>
          <w:szCs w:val="24"/>
        </w:rPr>
        <w:t>«Месторождение «Мокулаевское». Добыча известняка»</w:t>
      </w:r>
    </w:p>
    <w:p w:rsidR="00BF3D0C" w:rsidRDefault="00BF3D0C" w:rsidP="00BF3D0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Идент</w:t>
      </w:r>
      <w:r w:rsidR="00026073">
        <w:rPr>
          <w:b/>
          <w:bCs/>
          <w:sz w:val="24"/>
          <w:szCs w:val="24"/>
        </w:rPr>
        <w:t>ификационные сведения об объектах проектирования и реконструкции</w:t>
      </w:r>
    </w:p>
    <w:p w:rsidR="00422696" w:rsidRDefault="00422696" w:rsidP="00422696">
      <w:pPr>
        <w:spacing w:after="200" w:line="276" w:lineRule="auto"/>
        <w:jc w:val="center"/>
        <w:rPr>
          <w:b/>
          <w:snapToGrid w:val="0"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08759E16" wp14:editId="233E64AF">
            <wp:extent cx="5507010" cy="770449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_All_2018_НОР Никель_ИНЖГЕО_ТЗ_Таблица для ТЗ-ГДК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4" t="5708" r="4033" b="6765"/>
                    <a:stretch/>
                  </pic:blipFill>
                  <pic:spPr bwMode="auto">
                    <a:xfrm>
                      <a:off x="0" y="0"/>
                      <a:ext cx="5510711" cy="7709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2696" w:rsidRPr="00094B06" w:rsidRDefault="00422696" w:rsidP="00422696">
      <w:pPr>
        <w:tabs>
          <w:tab w:val="left" w:pos="6513"/>
        </w:tabs>
        <w:rPr>
          <w:sz w:val="24"/>
          <w:szCs w:val="24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20"/>
        <w:gridCol w:w="1830"/>
        <w:gridCol w:w="3221"/>
      </w:tblGrid>
      <w:tr w:rsidR="00422696" w:rsidRPr="00D337A9" w:rsidTr="00592F2E">
        <w:trPr>
          <w:trHeight w:val="255"/>
          <w:jc w:val="center"/>
        </w:trPr>
        <w:tc>
          <w:tcPr>
            <w:tcW w:w="4520" w:type="dxa"/>
          </w:tcPr>
          <w:p w:rsidR="00422696" w:rsidRPr="00D337A9" w:rsidRDefault="00422696" w:rsidP="00592F2E">
            <w:pPr>
              <w:tabs>
                <w:tab w:val="left" w:pos="426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830" w:type="dxa"/>
          </w:tcPr>
          <w:p w:rsidR="00422696" w:rsidRPr="00D337A9" w:rsidRDefault="00422696" w:rsidP="00592F2E">
            <w:pPr>
              <w:tabs>
                <w:tab w:val="left" w:pos="426"/>
              </w:tabs>
              <w:rPr>
                <w:sz w:val="24"/>
                <w:szCs w:val="24"/>
              </w:rPr>
            </w:pPr>
          </w:p>
        </w:tc>
        <w:tc>
          <w:tcPr>
            <w:tcW w:w="3221" w:type="dxa"/>
          </w:tcPr>
          <w:p w:rsidR="00422696" w:rsidRPr="00D337A9" w:rsidRDefault="00422696" w:rsidP="00592F2E">
            <w:pPr>
              <w:tabs>
                <w:tab w:val="left" w:pos="426"/>
              </w:tabs>
              <w:rPr>
                <w:sz w:val="24"/>
                <w:szCs w:val="24"/>
              </w:rPr>
            </w:pPr>
          </w:p>
        </w:tc>
      </w:tr>
    </w:tbl>
    <w:p w:rsidR="00BF3D0C" w:rsidRDefault="00BF3D0C" w:rsidP="00BF3D0C">
      <w:pPr>
        <w:spacing w:after="200" w:line="276" w:lineRule="auto"/>
        <w:jc w:val="center"/>
        <w:rPr>
          <w:b/>
          <w:snapToGrid w:val="0"/>
          <w:sz w:val="24"/>
          <w:szCs w:val="24"/>
        </w:rPr>
      </w:pPr>
    </w:p>
    <w:sectPr w:rsidR="00BF3D0C" w:rsidSect="00422696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9ABEEF68"/>
    <w:lvl w:ilvl="0">
      <w:numFmt w:val="bullet"/>
      <w:lvlText w:val="*"/>
      <w:lvlJc w:val="left"/>
    </w:lvl>
  </w:abstractNum>
  <w:abstractNum w:abstractNumId="1">
    <w:nsid w:val="05897A09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97B5443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CC167D"/>
    <w:multiLevelType w:val="hybridMultilevel"/>
    <w:tmpl w:val="C97A0C50"/>
    <w:lvl w:ilvl="0" w:tplc="49140112">
      <w:start w:val="1"/>
      <w:numFmt w:val="bullet"/>
      <w:lvlText w:val=""/>
      <w:lvlJc w:val="left"/>
      <w:pPr>
        <w:ind w:left="7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9" w:hanging="360"/>
      </w:pPr>
      <w:rPr>
        <w:rFonts w:ascii="Wingdings" w:hAnsi="Wingdings" w:hint="default"/>
      </w:rPr>
    </w:lvl>
  </w:abstractNum>
  <w:abstractNum w:abstractNumId="4">
    <w:nsid w:val="10DE410F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5F2773"/>
    <w:multiLevelType w:val="hybridMultilevel"/>
    <w:tmpl w:val="25A46B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C959C8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5F53A8"/>
    <w:multiLevelType w:val="hybridMultilevel"/>
    <w:tmpl w:val="7CF6560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DC0B5B"/>
    <w:multiLevelType w:val="hybridMultilevel"/>
    <w:tmpl w:val="C4E29FC8"/>
    <w:lvl w:ilvl="0" w:tplc="D1AC3AB8">
      <w:start w:val="1"/>
      <w:numFmt w:val="decimal"/>
      <w:lvlText w:val="%1"/>
      <w:lvlJc w:val="left"/>
      <w:pPr>
        <w:ind w:left="8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6" w:hanging="360"/>
      </w:pPr>
    </w:lvl>
    <w:lvl w:ilvl="2" w:tplc="0419001B" w:tentative="1">
      <w:start w:val="1"/>
      <w:numFmt w:val="lowerRoman"/>
      <w:lvlText w:val="%3."/>
      <w:lvlJc w:val="right"/>
      <w:pPr>
        <w:ind w:left="2336" w:hanging="180"/>
      </w:pPr>
    </w:lvl>
    <w:lvl w:ilvl="3" w:tplc="0419000F" w:tentative="1">
      <w:start w:val="1"/>
      <w:numFmt w:val="decimal"/>
      <w:lvlText w:val="%4."/>
      <w:lvlJc w:val="left"/>
      <w:pPr>
        <w:ind w:left="3056" w:hanging="360"/>
      </w:pPr>
    </w:lvl>
    <w:lvl w:ilvl="4" w:tplc="04190019" w:tentative="1">
      <w:start w:val="1"/>
      <w:numFmt w:val="lowerLetter"/>
      <w:lvlText w:val="%5."/>
      <w:lvlJc w:val="left"/>
      <w:pPr>
        <w:ind w:left="3776" w:hanging="360"/>
      </w:pPr>
    </w:lvl>
    <w:lvl w:ilvl="5" w:tplc="0419001B" w:tentative="1">
      <w:start w:val="1"/>
      <w:numFmt w:val="lowerRoman"/>
      <w:lvlText w:val="%6."/>
      <w:lvlJc w:val="right"/>
      <w:pPr>
        <w:ind w:left="4496" w:hanging="180"/>
      </w:pPr>
    </w:lvl>
    <w:lvl w:ilvl="6" w:tplc="0419000F" w:tentative="1">
      <w:start w:val="1"/>
      <w:numFmt w:val="decimal"/>
      <w:lvlText w:val="%7."/>
      <w:lvlJc w:val="left"/>
      <w:pPr>
        <w:ind w:left="5216" w:hanging="360"/>
      </w:pPr>
    </w:lvl>
    <w:lvl w:ilvl="7" w:tplc="04190019" w:tentative="1">
      <w:start w:val="1"/>
      <w:numFmt w:val="lowerLetter"/>
      <w:lvlText w:val="%8."/>
      <w:lvlJc w:val="left"/>
      <w:pPr>
        <w:ind w:left="5936" w:hanging="360"/>
      </w:pPr>
    </w:lvl>
    <w:lvl w:ilvl="8" w:tplc="0419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23CA35B2"/>
    <w:multiLevelType w:val="hybridMultilevel"/>
    <w:tmpl w:val="6AE091F8"/>
    <w:lvl w:ilvl="0" w:tplc="D1AC3AB8">
      <w:start w:val="1"/>
      <w:numFmt w:val="decimal"/>
      <w:lvlText w:val="%1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03526F"/>
    <w:multiLevelType w:val="hybridMultilevel"/>
    <w:tmpl w:val="73D4E95E"/>
    <w:lvl w:ilvl="0" w:tplc="6BDAEC6A">
      <w:start w:val="1"/>
      <w:numFmt w:val="bullet"/>
      <w:lvlText w:val="-"/>
      <w:lvlJc w:val="left"/>
      <w:pPr>
        <w:ind w:left="754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1">
    <w:nsid w:val="2DDF77D3"/>
    <w:multiLevelType w:val="hybridMultilevel"/>
    <w:tmpl w:val="6AE091F8"/>
    <w:lvl w:ilvl="0" w:tplc="D1AC3AB8">
      <w:start w:val="1"/>
      <w:numFmt w:val="decimal"/>
      <w:lvlText w:val="%1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3C484B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5206C0"/>
    <w:multiLevelType w:val="hybridMultilevel"/>
    <w:tmpl w:val="CE1CA938"/>
    <w:lvl w:ilvl="0" w:tplc="B61AA7F4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A92C4D"/>
    <w:multiLevelType w:val="hybridMultilevel"/>
    <w:tmpl w:val="78D0253A"/>
    <w:lvl w:ilvl="0" w:tplc="4BB490E0">
      <w:start w:val="1"/>
      <w:numFmt w:val="decimal"/>
      <w:lvlText w:val="%1."/>
      <w:lvlJc w:val="left"/>
      <w:pPr>
        <w:ind w:left="53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4" w:hanging="360"/>
      </w:pPr>
    </w:lvl>
    <w:lvl w:ilvl="2" w:tplc="0419001B" w:tentative="1">
      <w:start w:val="1"/>
      <w:numFmt w:val="lowerRoman"/>
      <w:lvlText w:val="%3."/>
      <w:lvlJc w:val="right"/>
      <w:pPr>
        <w:ind w:left="1974" w:hanging="180"/>
      </w:pPr>
    </w:lvl>
    <w:lvl w:ilvl="3" w:tplc="0419000F" w:tentative="1">
      <w:start w:val="1"/>
      <w:numFmt w:val="decimal"/>
      <w:lvlText w:val="%4."/>
      <w:lvlJc w:val="left"/>
      <w:pPr>
        <w:ind w:left="2694" w:hanging="360"/>
      </w:pPr>
    </w:lvl>
    <w:lvl w:ilvl="4" w:tplc="04190019" w:tentative="1">
      <w:start w:val="1"/>
      <w:numFmt w:val="lowerLetter"/>
      <w:lvlText w:val="%5."/>
      <w:lvlJc w:val="left"/>
      <w:pPr>
        <w:ind w:left="3414" w:hanging="360"/>
      </w:pPr>
    </w:lvl>
    <w:lvl w:ilvl="5" w:tplc="0419001B" w:tentative="1">
      <w:start w:val="1"/>
      <w:numFmt w:val="lowerRoman"/>
      <w:lvlText w:val="%6."/>
      <w:lvlJc w:val="right"/>
      <w:pPr>
        <w:ind w:left="4134" w:hanging="180"/>
      </w:pPr>
    </w:lvl>
    <w:lvl w:ilvl="6" w:tplc="0419000F" w:tentative="1">
      <w:start w:val="1"/>
      <w:numFmt w:val="decimal"/>
      <w:lvlText w:val="%7."/>
      <w:lvlJc w:val="left"/>
      <w:pPr>
        <w:ind w:left="4854" w:hanging="360"/>
      </w:pPr>
    </w:lvl>
    <w:lvl w:ilvl="7" w:tplc="04190019" w:tentative="1">
      <w:start w:val="1"/>
      <w:numFmt w:val="lowerLetter"/>
      <w:lvlText w:val="%8."/>
      <w:lvlJc w:val="left"/>
      <w:pPr>
        <w:ind w:left="5574" w:hanging="360"/>
      </w:pPr>
    </w:lvl>
    <w:lvl w:ilvl="8" w:tplc="0419001B" w:tentative="1">
      <w:start w:val="1"/>
      <w:numFmt w:val="lowerRoman"/>
      <w:lvlText w:val="%9."/>
      <w:lvlJc w:val="right"/>
      <w:pPr>
        <w:ind w:left="6294" w:hanging="180"/>
      </w:pPr>
    </w:lvl>
  </w:abstractNum>
  <w:abstractNum w:abstractNumId="15">
    <w:nsid w:val="36C908F8"/>
    <w:multiLevelType w:val="hybridMultilevel"/>
    <w:tmpl w:val="D08C0C0C"/>
    <w:lvl w:ilvl="0" w:tplc="FC90B268">
      <w:start w:val="4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C42C23"/>
    <w:multiLevelType w:val="hybridMultilevel"/>
    <w:tmpl w:val="F9143AE8"/>
    <w:lvl w:ilvl="0" w:tplc="491401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666B6C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293FAE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0644E78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8962F42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9391B43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94A3EB0"/>
    <w:multiLevelType w:val="singleLevel"/>
    <w:tmpl w:val="56B27CE4"/>
    <w:lvl w:ilvl="0">
      <w:start w:val="5"/>
      <w:numFmt w:val="decimal"/>
      <w:lvlText w:val="1.%1."/>
      <w:legacy w:legacy="1" w:legacySpace="0" w:legacyIndent="388"/>
      <w:lvlJc w:val="left"/>
      <w:rPr>
        <w:rFonts w:ascii="Times New Roman" w:hAnsi="Times New Roman" w:cs="Times New Roman" w:hint="default"/>
      </w:rPr>
    </w:lvl>
  </w:abstractNum>
  <w:abstractNum w:abstractNumId="23">
    <w:nsid w:val="5BCC65E8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7E04652"/>
    <w:multiLevelType w:val="hybridMultilevel"/>
    <w:tmpl w:val="E54C59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773D0B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FCA629C"/>
    <w:multiLevelType w:val="hybridMultilevel"/>
    <w:tmpl w:val="A6EEAA7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6D7637B"/>
    <w:multiLevelType w:val="hybridMultilevel"/>
    <w:tmpl w:val="81F2AB66"/>
    <w:lvl w:ilvl="0" w:tplc="491401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CC1423D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D7125E6"/>
    <w:multiLevelType w:val="hybridMultilevel"/>
    <w:tmpl w:val="10644A8E"/>
    <w:lvl w:ilvl="0" w:tplc="D1AC3A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9"/>
  </w:num>
  <w:num w:numId="3">
    <w:abstractNumId w:val="7"/>
  </w:num>
  <w:num w:numId="4">
    <w:abstractNumId w:val="23"/>
  </w:num>
  <w:num w:numId="5">
    <w:abstractNumId w:val="18"/>
  </w:num>
  <w:num w:numId="6">
    <w:abstractNumId w:val="1"/>
  </w:num>
  <w:num w:numId="7">
    <w:abstractNumId w:val="29"/>
  </w:num>
  <w:num w:numId="8">
    <w:abstractNumId w:val="6"/>
  </w:num>
  <w:num w:numId="9">
    <w:abstractNumId w:val="28"/>
  </w:num>
  <w:num w:numId="10">
    <w:abstractNumId w:val="2"/>
  </w:num>
  <w:num w:numId="11">
    <w:abstractNumId w:val="21"/>
  </w:num>
  <w:num w:numId="12">
    <w:abstractNumId w:val="17"/>
  </w:num>
  <w:num w:numId="13">
    <w:abstractNumId w:val="25"/>
  </w:num>
  <w:num w:numId="14">
    <w:abstractNumId w:val="4"/>
  </w:num>
  <w:num w:numId="15">
    <w:abstractNumId w:val="16"/>
  </w:num>
  <w:num w:numId="16">
    <w:abstractNumId w:val="3"/>
  </w:num>
  <w:num w:numId="17">
    <w:abstractNumId w:val="27"/>
  </w:num>
  <w:num w:numId="18">
    <w:abstractNumId w:val="10"/>
  </w:num>
  <w:num w:numId="19">
    <w:abstractNumId w:val="12"/>
  </w:num>
  <w:num w:numId="20">
    <w:abstractNumId w:val="15"/>
  </w:num>
  <w:num w:numId="21">
    <w:abstractNumId w:val="13"/>
  </w:num>
  <w:num w:numId="22">
    <w:abstractNumId w:val="22"/>
  </w:num>
  <w:num w:numId="23">
    <w:abstractNumId w:val="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8"/>
  </w:num>
  <w:num w:numId="25">
    <w:abstractNumId w:val="5"/>
  </w:num>
  <w:num w:numId="26">
    <w:abstractNumId w:val="11"/>
  </w:num>
  <w:num w:numId="27">
    <w:abstractNumId w:val="9"/>
  </w:num>
  <w:num w:numId="28">
    <w:abstractNumId w:val="24"/>
  </w:num>
  <w:num w:numId="29">
    <w:abstractNumId w:val="26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595E"/>
    <w:rsid w:val="00026073"/>
    <w:rsid w:val="00075D51"/>
    <w:rsid w:val="00077997"/>
    <w:rsid w:val="00081D8A"/>
    <w:rsid w:val="000C2DF0"/>
    <w:rsid w:val="000E384D"/>
    <w:rsid w:val="000F3E63"/>
    <w:rsid w:val="000F4698"/>
    <w:rsid w:val="001179DA"/>
    <w:rsid w:val="00125517"/>
    <w:rsid w:val="00125E51"/>
    <w:rsid w:val="001334A9"/>
    <w:rsid w:val="00133CA0"/>
    <w:rsid w:val="001462D7"/>
    <w:rsid w:val="00150DCB"/>
    <w:rsid w:val="001643D6"/>
    <w:rsid w:val="00191535"/>
    <w:rsid w:val="001A1314"/>
    <w:rsid w:val="001A21F0"/>
    <w:rsid w:val="001C5454"/>
    <w:rsid w:val="001D5B20"/>
    <w:rsid w:val="001E032F"/>
    <w:rsid w:val="002251D4"/>
    <w:rsid w:val="00255AD8"/>
    <w:rsid w:val="002577B3"/>
    <w:rsid w:val="002A5223"/>
    <w:rsid w:val="002B538F"/>
    <w:rsid w:val="002E4EC9"/>
    <w:rsid w:val="002F08C6"/>
    <w:rsid w:val="002F391E"/>
    <w:rsid w:val="00312D3A"/>
    <w:rsid w:val="00320EB4"/>
    <w:rsid w:val="00323D5E"/>
    <w:rsid w:val="003263C1"/>
    <w:rsid w:val="00374707"/>
    <w:rsid w:val="003855AA"/>
    <w:rsid w:val="003960B1"/>
    <w:rsid w:val="003C01A7"/>
    <w:rsid w:val="003C2301"/>
    <w:rsid w:val="003C35CC"/>
    <w:rsid w:val="003C762A"/>
    <w:rsid w:val="003D241E"/>
    <w:rsid w:val="003D3AD8"/>
    <w:rsid w:val="003D50BF"/>
    <w:rsid w:val="00401419"/>
    <w:rsid w:val="00401A14"/>
    <w:rsid w:val="004054DF"/>
    <w:rsid w:val="004108F9"/>
    <w:rsid w:val="004126FF"/>
    <w:rsid w:val="004142BC"/>
    <w:rsid w:val="00422696"/>
    <w:rsid w:val="0043469D"/>
    <w:rsid w:val="0047595E"/>
    <w:rsid w:val="00490005"/>
    <w:rsid w:val="004A3AC9"/>
    <w:rsid w:val="004A728C"/>
    <w:rsid w:val="004C78B2"/>
    <w:rsid w:val="004D3FCB"/>
    <w:rsid w:val="0050454B"/>
    <w:rsid w:val="00560F9F"/>
    <w:rsid w:val="00561D20"/>
    <w:rsid w:val="00575232"/>
    <w:rsid w:val="0059308E"/>
    <w:rsid w:val="005C0494"/>
    <w:rsid w:val="005C4D7C"/>
    <w:rsid w:val="005D3899"/>
    <w:rsid w:val="005F2761"/>
    <w:rsid w:val="00625506"/>
    <w:rsid w:val="006412B0"/>
    <w:rsid w:val="00642C65"/>
    <w:rsid w:val="006436DF"/>
    <w:rsid w:val="0067642A"/>
    <w:rsid w:val="00683A9B"/>
    <w:rsid w:val="00692AF3"/>
    <w:rsid w:val="006A6981"/>
    <w:rsid w:val="006E11FF"/>
    <w:rsid w:val="00703A64"/>
    <w:rsid w:val="00712667"/>
    <w:rsid w:val="0073461B"/>
    <w:rsid w:val="007818D8"/>
    <w:rsid w:val="007B11C0"/>
    <w:rsid w:val="0082753D"/>
    <w:rsid w:val="00832979"/>
    <w:rsid w:val="00854F70"/>
    <w:rsid w:val="008826D3"/>
    <w:rsid w:val="008906E8"/>
    <w:rsid w:val="008C2D99"/>
    <w:rsid w:val="008C2E60"/>
    <w:rsid w:val="008C314B"/>
    <w:rsid w:val="008C340D"/>
    <w:rsid w:val="008D18D0"/>
    <w:rsid w:val="00913DEA"/>
    <w:rsid w:val="009250C2"/>
    <w:rsid w:val="00932BAA"/>
    <w:rsid w:val="00937864"/>
    <w:rsid w:val="00944935"/>
    <w:rsid w:val="00955603"/>
    <w:rsid w:val="009A1D8A"/>
    <w:rsid w:val="009B3C7D"/>
    <w:rsid w:val="009B5708"/>
    <w:rsid w:val="009B76D5"/>
    <w:rsid w:val="009D1175"/>
    <w:rsid w:val="009E71A7"/>
    <w:rsid w:val="00A22941"/>
    <w:rsid w:val="00A24422"/>
    <w:rsid w:val="00A727D3"/>
    <w:rsid w:val="00A953E7"/>
    <w:rsid w:val="00AD2DCE"/>
    <w:rsid w:val="00AE1387"/>
    <w:rsid w:val="00B25D6A"/>
    <w:rsid w:val="00B323C0"/>
    <w:rsid w:val="00B564E4"/>
    <w:rsid w:val="00B64447"/>
    <w:rsid w:val="00B74A88"/>
    <w:rsid w:val="00B75135"/>
    <w:rsid w:val="00B93913"/>
    <w:rsid w:val="00BA2172"/>
    <w:rsid w:val="00BB0524"/>
    <w:rsid w:val="00BB508A"/>
    <w:rsid w:val="00BF32DA"/>
    <w:rsid w:val="00BF3D0C"/>
    <w:rsid w:val="00C01618"/>
    <w:rsid w:val="00C05738"/>
    <w:rsid w:val="00C24693"/>
    <w:rsid w:val="00C36153"/>
    <w:rsid w:val="00C55DEE"/>
    <w:rsid w:val="00C570DC"/>
    <w:rsid w:val="00C57D03"/>
    <w:rsid w:val="00C80748"/>
    <w:rsid w:val="00C840ED"/>
    <w:rsid w:val="00C92B53"/>
    <w:rsid w:val="00CA782F"/>
    <w:rsid w:val="00CD1166"/>
    <w:rsid w:val="00CE4162"/>
    <w:rsid w:val="00D11BF6"/>
    <w:rsid w:val="00D258D2"/>
    <w:rsid w:val="00D337A9"/>
    <w:rsid w:val="00DC2C4D"/>
    <w:rsid w:val="00DE18A1"/>
    <w:rsid w:val="00DE2469"/>
    <w:rsid w:val="00DF7B26"/>
    <w:rsid w:val="00E15F7B"/>
    <w:rsid w:val="00E43EBA"/>
    <w:rsid w:val="00E73F2B"/>
    <w:rsid w:val="00ED6E90"/>
    <w:rsid w:val="00EE2A60"/>
    <w:rsid w:val="00F05BB5"/>
    <w:rsid w:val="00F16421"/>
    <w:rsid w:val="00F228B2"/>
    <w:rsid w:val="00F242F4"/>
    <w:rsid w:val="00F3338A"/>
    <w:rsid w:val="00F457A0"/>
    <w:rsid w:val="00FD7AB9"/>
    <w:rsid w:val="00FF0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B9F7AD-D125-412C-B963-6EE688D813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59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595E"/>
    <w:pPr>
      <w:ind w:left="720"/>
      <w:contextualSpacing/>
    </w:pPr>
  </w:style>
  <w:style w:type="paragraph" w:customStyle="1" w:styleId="1">
    <w:name w:val="Обычный1"/>
    <w:rsid w:val="0047595E"/>
    <w:pPr>
      <w:spacing w:after="0" w:line="240" w:lineRule="auto"/>
      <w:ind w:left="567"/>
      <w:jc w:val="both"/>
    </w:pPr>
    <w:rPr>
      <w:rFonts w:ascii="Arial" w:eastAsia="Times New Roman" w:hAnsi="Arial" w:cs="Times New Roman"/>
      <w:snapToGrid w:val="0"/>
      <w:sz w:val="18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7595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7595E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6">
    <w:name w:val="Style6"/>
    <w:basedOn w:val="a"/>
    <w:uiPriority w:val="99"/>
    <w:rsid w:val="0047595E"/>
    <w:pPr>
      <w:widowControl w:val="0"/>
      <w:autoSpaceDE w:val="0"/>
      <w:autoSpaceDN w:val="0"/>
      <w:adjustRightInd w:val="0"/>
      <w:spacing w:line="278" w:lineRule="exact"/>
      <w:jc w:val="both"/>
    </w:pPr>
    <w:rPr>
      <w:sz w:val="24"/>
      <w:szCs w:val="24"/>
    </w:rPr>
  </w:style>
  <w:style w:type="character" w:customStyle="1" w:styleId="FontStyle17">
    <w:name w:val="Font Style17"/>
    <w:rsid w:val="0047595E"/>
    <w:rPr>
      <w:rFonts w:ascii="Arial" w:hAnsi="Arial" w:cs="Arial" w:hint="default"/>
      <w:sz w:val="20"/>
      <w:szCs w:val="20"/>
    </w:rPr>
  </w:style>
  <w:style w:type="character" w:styleId="a6">
    <w:name w:val="annotation reference"/>
    <w:basedOn w:val="a0"/>
    <w:uiPriority w:val="99"/>
    <w:semiHidden/>
    <w:unhideWhenUsed/>
    <w:rsid w:val="003D50BF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3D50BF"/>
  </w:style>
  <w:style w:type="character" w:customStyle="1" w:styleId="a8">
    <w:name w:val="Текст примечания Знак"/>
    <w:basedOn w:val="a0"/>
    <w:link w:val="a7"/>
    <w:uiPriority w:val="99"/>
    <w:semiHidden/>
    <w:rsid w:val="003D50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3D50BF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3D50B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b">
    <w:name w:val="Document Map"/>
    <w:basedOn w:val="a"/>
    <w:link w:val="ac"/>
    <w:uiPriority w:val="99"/>
    <w:semiHidden/>
    <w:unhideWhenUsed/>
    <w:rsid w:val="001179DA"/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uiPriority w:val="99"/>
    <w:semiHidden/>
    <w:rsid w:val="001179DA"/>
    <w:rPr>
      <w:rFonts w:ascii="Tahoma" w:eastAsia="Times New Roman" w:hAnsi="Tahoma" w:cs="Tahoma"/>
      <w:sz w:val="16"/>
      <w:szCs w:val="16"/>
      <w:lang w:eastAsia="ru-RU"/>
    </w:rPr>
  </w:style>
  <w:style w:type="character" w:styleId="ad">
    <w:name w:val="Hyperlink"/>
    <w:rsid w:val="001462D7"/>
    <w:rPr>
      <w:color w:val="0000FF"/>
      <w:u w:val="single"/>
    </w:rPr>
  </w:style>
  <w:style w:type="paragraph" w:styleId="ae">
    <w:name w:val="Title"/>
    <w:basedOn w:val="a"/>
    <w:link w:val="af"/>
    <w:qFormat/>
    <w:rsid w:val="001462D7"/>
    <w:pPr>
      <w:spacing w:before="120" w:after="120"/>
      <w:ind w:left="-113" w:right="-113"/>
      <w:jc w:val="center"/>
    </w:pPr>
    <w:rPr>
      <w:sz w:val="30"/>
      <w:lang w:eastAsia="en-US"/>
    </w:rPr>
  </w:style>
  <w:style w:type="character" w:customStyle="1" w:styleId="af">
    <w:name w:val="Название Знак"/>
    <w:basedOn w:val="a0"/>
    <w:link w:val="ae"/>
    <w:rsid w:val="001462D7"/>
    <w:rPr>
      <w:rFonts w:ascii="Times New Roman" w:eastAsia="Times New Roman" w:hAnsi="Times New Roman" w:cs="Times New Roman"/>
      <w:sz w:val="30"/>
      <w:szCs w:val="20"/>
    </w:rPr>
  </w:style>
  <w:style w:type="paragraph" w:styleId="af0">
    <w:name w:val="header"/>
    <w:basedOn w:val="a"/>
    <w:link w:val="af1"/>
    <w:uiPriority w:val="99"/>
    <w:rsid w:val="00854F70"/>
    <w:pPr>
      <w:tabs>
        <w:tab w:val="center" w:pos="4677"/>
        <w:tab w:val="right" w:pos="9355"/>
      </w:tabs>
      <w:spacing w:before="120" w:after="120"/>
      <w:ind w:left="-113" w:right="-113" w:firstLine="142"/>
      <w:jc w:val="both"/>
    </w:pPr>
    <w:rPr>
      <w:rFonts w:ascii="Arial" w:hAnsi="Arial"/>
      <w:sz w:val="24"/>
      <w:szCs w:val="24"/>
    </w:rPr>
  </w:style>
  <w:style w:type="character" w:customStyle="1" w:styleId="af1">
    <w:name w:val="Верхний колонтитул Знак"/>
    <w:basedOn w:val="a0"/>
    <w:link w:val="af0"/>
    <w:uiPriority w:val="99"/>
    <w:rsid w:val="00854F70"/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FontStyle19">
    <w:name w:val="Font Style19"/>
    <w:basedOn w:val="a0"/>
    <w:rsid w:val="00832979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"/>
    <w:rsid w:val="00832979"/>
    <w:pPr>
      <w:widowControl w:val="0"/>
      <w:autoSpaceDE w:val="0"/>
      <w:autoSpaceDN w:val="0"/>
      <w:adjustRightInd w:val="0"/>
      <w:spacing w:line="262" w:lineRule="exact"/>
      <w:ind w:firstLine="710"/>
      <w:jc w:val="both"/>
    </w:pPr>
    <w:rPr>
      <w:sz w:val="24"/>
      <w:szCs w:val="24"/>
    </w:rPr>
  </w:style>
  <w:style w:type="paragraph" w:customStyle="1" w:styleId="Style3">
    <w:name w:val="Style3"/>
    <w:basedOn w:val="a"/>
    <w:rsid w:val="00932BAA"/>
    <w:pPr>
      <w:widowControl w:val="0"/>
      <w:autoSpaceDE w:val="0"/>
      <w:autoSpaceDN w:val="0"/>
      <w:adjustRightInd w:val="0"/>
      <w:spacing w:line="269" w:lineRule="exact"/>
      <w:ind w:firstLine="725"/>
      <w:jc w:val="both"/>
    </w:pPr>
    <w:rPr>
      <w:sz w:val="24"/>
      <w:szCs w:val="24"/>
    </w:rPr>
  </w:style>
  <w:style w:type="paragraph" w:customStyle="1" w:styleId="Default">
    <w:name w:val="Default"/>
    <w:rsid w:val="008C34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formattext">
    <w:name w:val="formattext"/>
    <w:basedOn w:val="a"/>
    <w:rsid w:val="00C57D03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4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5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7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89B581-07D0-4AE0-BAA7-BD601A4CE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6</Pages>
  <Words>1377</Words>
  <Characters>7854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"НТЦ-Геотехнология"</Company>
  <LinksUpToDate>false</LinksUpToDate>
  <CharactersWithSpaces>9213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zolotareva</dc:creator>
  <cp:keywords/>
  <dc:description/>
  <cp:lastModifiedBy>Грицюк Марина Геннадьевна</cp:lastModifiedBy>
  <cp:revision>33</cp:revision>
  <cp:lastPrinted>2020-04-06T03:56:00Z</cp:lastPrinted>
  <dcterms:created xsi:type="dcterms:W3CDTF">2019-09-25T05:08:00Z</dcterms:created>
  <dcterms:modified xsi:type="dcterms:W3CDTF">2020-04-13T04:48:00Z</dcterms:modified>
</cp:coreProperties>
</file>